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A3B8" w14:textId="77777777" w:rsidR="00C145CC" w:rsidRPr="00D80688" w:rsidRDefault="00C145CC" w:rsidP="00C145CC">
      <w:pPr>
        <w:jc w:val="center"/>
        <w:rPr>
          <w:b/>
        </w:rPr>
      </w:pPr>
      <w:r w:rsidRPr="00D80688">
        <w:rPr>
          <w:b/>
        </w:rPr>
        <w:t>National Working Party on Grain Protection</w:t>
      </w:r>
    </w:p>
    <w:p w14:paraId="0EF38D5C" w14:textId="77777777" w:rsidR="00C145CC" w:rsidRPr="00D80688" w:rsidRDefault="00C145CC" w:rsidP="00C145CC">
      <w:pPr>
        <w:jc w:val="center"/>
        <w:rPr>
          <w:b/>
        </w:rPr>
      </w:pPr>
      <w:r w:rsidRPr="00D80688">
        <w:rPr>
          <w:b/>
        </w:rPr>
        <w:t>Evaluation of New Chemicals for use on Malting Barley</w:t>
      </w:r>
    </w:p>
    <w:p w14:paraId="3082A8C9" w14:textId="77777777" w:rsidR="00C145CC" w:rsidRDefault="00C145CC" w:rsidP="00C145CC">
      <w:pPr>
        <w:rPr>
          <w:rFonts w:cs="Arial"/>
          <w:sz w:val="20"/>
          <w:szCs w:val="20"/>
        </w:rPr>
      </w:pPr>
    </w:p>
    <w:p w14:paraId="1F9200DC" w14:textId="77777777" w:rsidR="00C145CC" w:rsidRPr="00C145CC" w:rsidRDefault="007C1666" w:rsidP="00C145CC">
      <w:pPr>
        <w:rPr>
          <w:rFonts w:cs="Arial"/>
          <w:b/>
          <w:sz w:val="20"/>
          <w:szCs w:val="20"/>
        </w:rPr>
      </w:pPr>
      <w:r>
        <w:rPr>
          <w:rFonts w:cs="Arial"/>
          <w:b/>
          <w:sz w:val="20"/>
          <w:szCs w:val="20"/>
        </w:rPr>
        <w:t>A.</w:t>
      </w:r>
      <w:r>
        <w:rPr>
          <w:rFonts w:cs="Arial"/>
          <w:b/>
          <w:sz w:val="20"/>
          <w:szCs w:val="20"/>
        </w:rPr>
        <w:tab/>
      </w:r>
      <w:r w:rsidR="007B0543">
        <w:rPr>
          <w:rFonts w:cs="Arial"/>
          <w:b/>
          <w:sz w:val="20"/>
          <w:szCs w:val="20"/>
        </w:rPr>
        <w:t>Requirement</w:t>
      </w:r>
    </w:p>
    <w:p w14:paraId="3F37C998" w14:textId="77777777" w:rsidR="00C145CC" w:rsidRDefault="00C145CC" w:rsidP="00C145CC">
      <w:pPr>
        <w:rPr>
          <w:rFonts w:cs="Arial"/>
          <w:sz w:val="20"/>
          <w:szCs w:val="20"/>
        </w:rPr>
      </w:pPr>
    </w:p>
    <w:p w14:paraId="5A3DA59B" w14:textId="77777777" w:rsidR="00C145CC" w:rsidRPr="00C145CC" w:rsidRDefault="00C145CC" w:rsidP="00C145CC">
      <w:pPr>
        <w:rPr>
          <w:rFonts w:cs="Arial"/>
          <w:sz w:val="20"/>
          <w:szCs w:val="20"/>
        </w:rPr>
      </w:pPr>
      <w:r w:rsidRPr="00C145CC">
        <w:rPr>
          <w:rFonts w:cs="Arial"/>
          <w:sz w:val="20"/>
          <w:szCs w:val="20"/>
        </w:rPr>
        <w:t xml:space="preserve">The evaluation procedure for testing new chemicals has been designed specifically to determine if any residues (through either the active ingredient or their breakdown products) have a deleterious effect on barley germination and or on yeast performance and beer flavour. In addition, residues should not carry through to spent grain and spent yeast above MRLs.  </w:t>
      </w:r>
    </w:p>
    <w:p w14:paraId="0A071FE7" w14:textId="77777777" w:rsidR="00C145CC" w:rsidRPr="00C145CC" w:rsidRDefault="00C145CC" w:rsidP="00C145CC">
      <w:pPr>
        <w:rPr>
          <w:rFonts w:cs="Arial"/>
          <w:sz w:val="20"/>
          <w:szCs w:val="20"/>
        </w:rPr>
      </w:pPr>
      <w:bookmarkStart w:id="0" w:name="_GoBack"/>
      <w:bookmarkEnd w:id="0"/>
    </w:p>
    <w:p w14:paraId="4E5F864F" w14:textId="77777777" w:rsidR="00C145CC" w:rsidRPr="00C145CC" w:rsidRDefault="00C145CC" w:rsidP="00C145CC">
      <w:pPr>
        <w:rPr>
          <w:rFonts w:cs="Arial"/>
          <w:sz w:val="20"/>
          <w:szCs w:val="20"/>
        </w:rPr>
      </w:pPr>
      <w:r w:rsidRPr="00C145CC">
        <w:rPr>
          <w:rFonts w:cs="Arial"/>
          <w:sz w:val="20"/>
          <w:szCs w:val="20"/>
        </w:rPr>
        <w:t xml:space="preserve">To be considered for evaluation, new chemicals must first be registered by the APVMA for use on barley and have MRLs. It is also useful to be in the process of nomination for evaluation of relevant data (with the manufacturer’s support) to establish MRLs through Codex Alimentarius and countries to which Australian malting barley or malt is </w:t>
      </w:r>
      <w:r w:rsidR="007D1605">
        <w:rPr>
          <w:rFonts w:cs="Arial"/>
          <w:sz w:val="20"/>
          <w:szCs w:val="20"/>
        </w:rPr>
        <w:t xml:space="preserve">currently or potentially </w:t>
      </w:r>
      <w:r w:rsidRPr="00C145CC">
        <w:rPr>
          <w:rFonts w:cs="Arial"/>
          <w:sz w:val="20"/>
          <w:szCs w:val="20"/>
        </w:rPr>
        <w:t>exported.</w:t>
      </w:r>
    </w:p>
    <w:p w14:paraId="41B050AD" w14:textId="77777777" w:rsidR="00C145CC" w:rsidRPr="00C145CC" w:rsidRDefault="00C145CC" w:rsidP="00C145CC">
      <w:pPr>
        <w:rPr>
          <w:rFonts w:cs="Arial"/>
          <w:sz w:val="20"/>
          <w:szCs w:val="20"/>
        </w:rPr>
      </w:pPr>
    </w:p>
    <w:p w14:paraId="2413DDBB" w14:textId="77777777" w:rsidR="00C145CC" w:rsidRDefault="00C145CC" w:rsidP="00C145CC">
      <w:pPr>
        <w:rPr>
          <w:rFonts w:cs="Arial"/>
          <w:sz w:val="20"/>
          <w:szCs w:val="20"/>
        </w:rPr>
      </w:pPr>
      <w:r w:rsidRPr="00C145CC">
        <w:rPr>
          <w:rFonts w:cs="Arial"/>
          <w:sz w:val="20"/>
          <w:szCs w:val="20"/>
        </w:rPr>
        <w:t>Applications for clearance and registration of new post-harvest grain protection chemicals and in-crop treatments to be applied post ear emergence for malting barley are referred to the MBIBTC by the NWPGP.  There is no set timeline for the assessment of applications as this depends on a range of factors and each application will be evaluated accordingly.</w:t>
      </w:r>
    </w:p>
    <w:p w14:paraId="292E2374" w14:textId="77777777" w:rsidR="00C145CC" w:rsidRDefault="00C145CC" w:rsidP="00C145CC">
      <w:pPr>
        <w:rPr>
          <w:rFonts w:cs="Arial"/>
          <w:sz w:val="20"/>
          <w:szCs w:val="20"/>
        </w:rPr>
      </w:pPr>
    </w:p>
    <w:p w14:paraId="6A12EEC8" w14:textId="77777777" w:rsidR="00D80688" w:rsidRDefault="00D80688" w:rsidP="00C145CC">
      <w:pPr>
        <w:rPr>
          <w:rFonts w:cs="Arial"/>
          <w:sz w:val="20"/>
          <w:szCs w:val="20"/>
        </w:rPr>
      </w:pPr>
    </w:p>
    <w:p w14:paraId="735F6018" w14:textId="77777777" w:rsidR="00BF05B2" w:rsidRDefault="007C1666" w:rsidP="00C145CC">
      <w:pPr>
        <w:rPr>
          <w:rFonts w:cs="Arial"/>
          <w:b/>
          <w:sz w:val="20"/>
          <w:szCs w:val="20"/>
        </w:rPr>
      </w:pPr>
      <w:r>
        <w:rPr>
          <w:rFonts w:cs="Arial"/>
          <w:b/>
          <w:sz w:val="20"/>
          <w:szCs w:val="20"/>
        </w:rPr>
        <w:t>B.</w:t>
      </w:r>
      <w:r>
        <w:rPr>
          <w:rFonts w:cs="Arial"/>
          <w:b/>
          <w:sz w:val="20"/>
          <w:szCs w:val="20"/>
        </w:rPr>
        <w:tab/>
      </w:r>
      <w:r w:rsidR="00BF05B2">
        <w:rPr>
          <w:rFonts w:cs="Arial"/>
          <w:b/>
          <w:sz w:val="20"/>
          <w:szCs w:val="20"/>
        </w:rPr>
        <w:t>Instructions for completion of form</w:t>
      </w:r>
      <w:r w:rsidR="007601D3">
        <w:rPr>
          <w:rFonts w:cs="Arial"/>
          <w:b/>
          <w:sz w:val="20"/>
          <w:szCs w:val="20"/>
        </w:rPr>
        <w:t xml:space="preserve"> by Applicant</w:t>
      </w:r>
    </w:p>
    <w:p w14:paraId="2CF67913" w14:textId="77777777" w:rsidR="00BF05B2" w:rsidRDefault="00BF05B2" w:rsidP="00C145CC">
      <w:pPr>
        <w:rPr>
          <w:rFonts w:cs="Arial"/>
          <w:b/>
          <w:sz w:val="20"/>
          <w:szCs w:val="20"/>
        </w:rPr>
      </w:pPr>
    </w:p>
    <w:p w14:paraId="068F873A" w14:textId="77777777" w:rsidR="00BF05B2" w:rsidRDefault="00BF05B2" w:rsidP="00C145CC">
      <w:pPr>
        <w:rPr>
          <w:rFonts w:cs="Arial"/>
          <w:sz w:val="20"/>
          <w:szCs w:val="20"/>
        </w:rPr>
      </w:pPr>
      <w:r w:rsidRPr="00BF05B2">
        <w:rPr>
          <w:rFonts w:cs="Arial"/>
          <w:sz w:val="20"/>
          <w:szCs w:val="20"/>
        </w:rPr>
        <w:t xml:space="preserve">Refer to </w:t>
      </w:r>
      <w:hyperlink r:id="rId8" w:history="1">
        <w:r w:rsidRPr="00B03958">
          <w:rPr>
            <w:rStyle w:val="Hyperlink"/>
            <w:rFonts w:cs="Arial"/>
            <w:sz w:val="20"/>
            <w:szCs w:val="20"/>
          </w:rPr>
          <w:t>http://www.graintrade.org.au/nwpgp</w:t>
        </w:r>
      </w:hyperlink>
      <w:r>
        <w:rPr>
          <w:rFonts w:cs="Arial"/>
          <w:sz w:val="20"/>
          <w:szCs w:val="20"/>
        </w:rPr>
        <w:t xml:space="preserve"> or </w:t>
      </w:r>
      <w:hyperlink r:id="rId9" w:history="1">
        <w:r w:rsidR="00086BB4">
          <w:rPr>
            <w:rStyle w:val="Hyperlink"/>
            <w:rFonts w:cs="Arial"/>
            <w:sz w:val="20"/>
            <w:szCs w:val="20"/>
          </w:rPr>
          <w:t>https://www.barleyaustralia.com.au/industry/chemical-guidelines/</w:t>
        </w:r>
      </w:hyperlink>
      <w:r>
        <w:rPr>
          <w:rFonts w:cs="Arial"/>
          <w:sz w:val="20"/>
          <w:szCs w:val="20"/>
        </w:rPr>
        <w:t xml:space="preserve"> for further information if required.</w:t>
      </w:r>
    </w:p>
    <w:p w14:paraId="4B436DD3" w14:textId="77777777" w:rsidR="00BF05B2" w:rsidRPr="00BF05B2" w:rsidRDefault="00BF05B2" w:rsidP="00C145CC">
      <w:pPr>
        <w:rPr>
          <w:rFonts w:cs="Arial"/>
          <w:sz w:val="20"/>
          <w:szCs w:val="20"/>
        </w:rPr>
      </w:pPr>
    </w:p>
    <w:p w14:paraId="74D90281" w14:textId="77777777" w:rsidR="00BF05B2" w:rsidRPr="00BF05B2" w:rsidRDefault="00BF05B2" w:rsidP="00C145CC">
      <w:pPr>
        <w:rPr>
          <w:rFonts w:cs="Arial"/>
          <w:sz w:val="20"/>
          <w:szCs w:val="20"/>
        </w:rPr>
      </w:pPr>
    </w:p>
    <w:p w14:paraId="4441FA4F" w14:textId="77777777" w:rsidR="00BF05B2" w:rsidRPr="00BF05B2" w:rsidRDefault="00BF05B2" w:rsidP="00C145CC">
      <w:pPr>
        <w:rPr>
          <w:rFonts w:cs="Arial"/>
          <w:b/>
          <w:sz w:val="20"/>
          <w:szCs w:val="20"/>
        </w:rPr>
      </w:pPr>
      <w:r w:rsidRPr="00BF05B2">
        <w:rPr>
          <w:rFonts w:cs="Arial"/>
          <w:b/>
          <w:sz w:val="20"/>
          <w:szCs w:val="20"/>
        </w:rPr>
        <w:t>Applicant</w:t>
      </w:r>
    </w:p>
    <w:p w14:paraId="322C94D2" w14:textId="77777777" w:rsidR="00BF05B2" w:rsidRPr="00BF05B2" w:rsidRDefault="00BF05B2" w:rsidP="00C145CC">
      <w:pPr>
        <w:rPr>
          <w:rFonts w:cs="Arial"/>
          <w:sz w:val="20"/>
          <w:szCs w:val="20"/>
        </w:rPr>
      </w:pPr>
    </w:p>
    <w:p w14:paraId="73561A3F" w14:textId="77777777" w:rsidR="00BF05B2" w:rsidRDefault="00BF05B2" w:rsidP="00BF05B2">
      <w:pPr>
        <w:pStyle w:val="ListParagraph"/>
        <w:numPr>
          <w:ilvl w:val="0"/>
          <w:numId w:val="3"/>
        </w:numPr>
        <w:rPr>
          <w:rFonts w:cs="Arial"/>
          <w:sz w:val="20"/>
          <w:szCs w:val="20"/>
        </w:rPr>
      </w:pPr>
      <w:r w:rsidRPr="00BF05B2">
        <w:rPr>
          <w:rFonts w:cs="Arial"/>
          <w:sz w:val="20"/>
          <w:szCs w:val="20"/>
        </w:rPr>
        <w:t xml:space="preserve">To complete part </w:t>
      </w:r>
      <w:r w:rsidR="00E50687">
        <w:rPr>
          <w:rFonts w:cs="Arial"/>
          <w:sz w:val="20"/>
          <w:szCs w:val="20"/>
        </w:rPr>
        <w:t>C</w:t>
      </w:r>
      <w:r w:rsidRPr="00BF05B2">
        <w:rPr>
          <w:rFonts w:cs="Arial"/>
          <w:sz w:val="20"/>
          <w:szCs w:val="20"/>
        </w:rPr>
        <w:t xml:space="preserve"> only</w:t>
      </w:r>
    </w:p>
    <w:p w14:paraId="4939DA8C" w14:textId="77777777" w:rsidR="00BF05B2" w:rsidRPr="00BF05B2" w:rsidRDefault="00BF05B2" w:rsidP="00BF05B2">
      <w:pPr>
        <w:pStyle w:val="ListParagraph"/>
        <w:ind w:left="420"/>
        <w:rPr>
          <w:rFonts w:cs="Arial"/>
          <w:sz w:val="20"/>
          <w:szCs w:val="20"/>
        </w:rPr>
      </w:pPr>
      <w:r w:rsidRPr="00BF05B2">
        <w:rPr>
          <w:rFonts w:cs="Arial"/>
          <w:sz w:val="20"/>
          <w:szCs w:val="20"/>
        </w:rPr>
        <w:t xml:space="preserve"> </w:t>
      </w:r>
    </w:p>
    <w:p w14:paraId="4B8209D8" w14:textId="77777777" w:rsidR="00BF05B2" w:rsidRPr="00BF05B2" w:rsidRDefault="00BF05B2" w:rsidP="00BF05B2">
      <w:pPr>
        <w:pStyle w:val="ListParagraph"/>
        <w:numPr>
          <w:ilvl w:val="0"/>
          <w:numId w:val="3"/>
        </w:numPr>
        <w:rPr>
          <w:rFonts w:cs="Arial"/>
          <w:sz w:val="20"/>
          <w:szCs w:val="20"/>
        </w:rPr>
      </w:pPr>
      <w:r w:rsidRPr="00BF05B2">
        <w:rPr>
          <w:rFonts w:cs="Arial"/>
          <w:sz w:val="20"/>
          <w:szCs w:val="20"/>
        </w:rPr>
        <w:t xml:space="preserve">Email completed form to </w:t>
      </w:r>
      <w:hyperlink r:id="rId10" w:history="1">
        <w:r>
          <w:rPr>
            <w:rStyle w:val="Hyperlink"/>
            <w:spacing w:val="7"/>
            <w:sz w:val="20"/>
            <w:szCs w:val="20"/>
          </w:rPr>
          <w:t>admin@graintrade.org.au</w:t>
        </w:r>
      </w:hyperlink>
      <w:r>
        <w:rPr>
          <w:spacing w:val="7"/>
          <w:sz w:val="20"/>
          <w:szCs w:val="20"/>
        </w:rPr>
        <w:t>.</w:t>
      </w:r>
    </w:p>
    <w:p w14:paraId="56C08D44" w14:textId="77777777" w:rsidR="00BF05B2" w:rsidRDefault="00BF05B2" w:rsidP="00BF05B2">
      <w:pPr>
        <w:rPr>
          <w:rFonts w:cs="Arial"/>
          <w:sz w:val="20"/>
          <w:szCs w:val="20"/>
        </w:rPr>
      </w:pPr>
    </w:p>
    <w:p w14:paraId="33F855D3" w14:textId="77777777" w:rsidR="00BF05B2" w:rsidRDefault="00BF05B2" w:rsidP="00BF05B2">
      <w:pPr>
        <w:pStyle w:val="ListParagraph"/>
        <w:numPr>
          <w:ilvl w:val="0"/>
          <w:numId w:val="3"/>
        </w:numPr>
        <w:rPr>
          <w:rFonts w:cs="Arial"/>
          <w:sz w:val="20"/>
          <w:szCs w:val="20"/>
        </w:rPr>
      </w:pPr>
      <w:r>
        <w:rPr>
          <w:rFonts w:cs="Arial"/>
          <w:sz w:val="20"/>
          <w:szCs w:val="20"/>
        </w:rPr>
        <w:t xml:space="preserve">Applicant will be advised of receipt of </w:t>
      </w:r>
      <w:r w:rsidR="00E50687">
        <w:rPr>
          <w:rFonts w:cs="Arial"/>
          <w:sz w:val="20"/>
          <w:szCs w:val="20"/>
        </w:rPr>
        <w:t xml:space="preserve">form and if further </w:t>
      </w:r>
      <w:r>
        <w:rPr>
          <w:rFonts w:cs="Arial"/>
          <w:sz w:val="20"/>
          <w:szCs w:val="20"/>
        </w:rPr>
        <w:t>information</w:t>
      </w:r>
      <w:r w:rsidR="00E50687">
        <w:rPr>
          <w:rFonts w:cs="Arial"/>
          <w:sz w:val="20"/>
          <w:szCs w:val="20"/>
        </w:rPr>
        <w:t xml:space="preserve"> is required.</w:t>
      </w:r>
    </w:p>
    <w:p w14:paraId="59015D9C" w14:textId="77777777" w:rsidR="00E50687" w:rsidRPr="00E50687" w:rsidRDefault="00E50687" w:rsidP="00E50687">
      <w:pPr>
        <w:rPr>
          <w:rFonts w:cs="Arial"/>
          <w:sz w:val="20"/>
          <w:szCs w:val="20"/>
        </w:rPr>
      </w:pPr>
    </w:p>
    <w:p w14:paraId="24712156" w14:textId="77777777" w:rsidR="00E50687" w:rsidRPr="00BF05B2" w:rsidRDefault="00E50687" w:rsidP="00BF05B2">
      <w:pPr>
        <w:pStyle w:val="ListParagraph"/>
        <w:numPr>
          <w:ilvl w:val="0"/>
          <w:numId w:val="3"/>
        </w:numPr>
        <w:rPr>
          <w:rFonts w:cs="Arial"/>
          <w:sz w:val="20"/>
          <w:szCs w:val="20"/>
        </w:rPr>
      </w:pPr>
      <w:r>
        <w:rPr>
          <w:rFonts w:cs="Arial"/>
          <w:sz w:val="20"/>
          <w:szCs w:val="20"/>
        </w:rPr>
        <w:t>Upon completion of initial evaluation, the applicant will be advised of a potential timeframe for a decision.</w:t>
      </w:r>
    </w:p>
    <w:p w14:paraId="231896CB" w14:textId="77777777" w:rsidR="00BF05B2" w:rsidRDefault="00BF05B2" w:rsidP="00BF05B2">
      <w:pPr>
        <w:rPr>
          <w:rFonts w:cs="Arial"/>
          <w:sz w:val="20"/>
          <w:szCs w:val="20"/>
        </w:rPr>
      </w:pPr>
    </w:p>
    <w:p w14:paraId="015DA638" w14:textId="77777777" w:rsidR="00BF05B2" w:rsidRDefault="00BF05B2" w:rsidP="00BF05B2">
      <w:pPr>
        <w:rPr>
          <w:rFonts w:cs="Arial"/>
          <w:sz w:val="20"/>
          <w:szCs w:val="20"/>
        </w:rPr>
      </w:pPr>
    </w:p>
    <w:p w14:paraId="00BE55DD" w14:textId="77777777" w:rsidR="00BF05B2" w:rsidRPr="00BF05B2" w:rsidRDefault="00BF05B2" w:rsidP="00BF05B2">
      <w:pPr>
        <w:rPr>
          <w:rFonts w:cs="Arial"/>
          <w:sz w:val="20"/>
          <w:szCs w:val="20"/>
        </w:rPr>
      </w:pPr>
    </w:p>
    <w:p w14:paraId="20F0B683" w14:textId="77777777" w:rsidR="00BF05B2" w:rsidRPr="00BF05B2" w:rsidRDefault="00BF05B2">
      <w:pPr>
        <w:spacing w:after="160" w:line="259" w:lineRule="auto"/>
        <w:rPr>
          <w:rFonts w:cs="Arial"/>
          <w:sz w:val="20"/>
          <w:szCs w:val="20"/>
        </w:rPr>
      </w:pPr>
      <w:r w:rsidRPr="00BF05B2">
        <w:rPr>
          <w:rFonts w:cs="Arial"/>
          <w:sz w:val="20"/>
          <w:szCs w:val="20"/>
        </w:rPr>
        <w:br w:type="page"/>
      </w:r>
    </w:p>
    <w:p w14:paraId="4D96798B" w14:textId="77777777" w:rsidR="00BF05B2" w:rsidRDefault="00BF05B2" w:rsidP="00C145CC">
      <w:pPr>
        <w:rPr>
          <w:rFonts w:cs="Arial"/>
          <w:b/>
          <w:sz w:val="20"/>
          <w:szCs w:val="20"/>
        </w:rPr>
      </w:pPr>
    </w:p>
    <w:p w14:paraId="20C1B2A9" w14:textId="77777777" w:rsidR="00BF05B2" w:rsidRDefault="00BF05B2" w:rsidP="00C145CC">
      <w:pPr>
        <w:rPr>
          <w:rFonts w:cs="Arial"/>
          <w:b/>
          <w:sz w:val="20"/>
          <w:szCs w:val="20"/>
        </w:rPr>
      </w:pPr>
    </w:p>
    <w:p w14:paraId="41EFC16E" w14:textId="77777777" w:rsidR="00C145CC" w:rsidRPr="007C1666" w:rsidRDefault="00BF05B2" w:rsidP="00C145CC">
      <w:pPr>
        <w:rPr>
          <w:rFonts w:cs="Arial"/>
          <w:b/>
          <w:sz w:val="20"/>
          <w:szCs w:val="20"/>
        </w:rPr>
      </w:pPr>
      <w:r>
        <w:rPr>
          <w:rFonts w:cs="Arial"/>
          <w:b/>
          <w:sz w:val="20"/>
          <w:szCs w:val="20"/>
        </w:rPr>
        <w:t>C.</w:t>
      </w:r>
      <w:r>
        <w:rPr>
          <w:rFonts w:cs="Arial"/>
          <w:b/>
          <w:sz w:val="20"/>
          <w:szCs w:val="20"/>
        </w:rPr>
        <w:tab/>
      </w:r>
      <w:r w:rsidR="00C145CC" w:rsidRPr="007C1666">
        <w:rPr>
          <w:rFonts w:cs="Arial"/>
          <w:b/>
          <w:sz w:val="20"/>
          <w:szCs w:val="20"/>
        </w:rPr>
        <w:t>Evaluation – Information to be provided by Applicant</w:t>
      </w:r>
    </w:p>
    <w:p w14:paraId="25DC701B" w14:textId="77777777" w:rsidR="00C145CC" w:rsidRDefault="00C145CC" w:rsidP="00C145CC">
      <w:pPr>
        <w:rPr>
          <w:rFonts w:cs="Arial"/>
          <w:sz w:val="20"/>
          <w:szCs w:val="20"/>
        </w:rPr>
      </w:pPr>
    </w:p>
    <w:tbl>
      <w:tblPr>
        <w:tblStyle w:val="TableGrid"/>
        <w:tblW w:w="0" w:type="auto"/>
        <w:tblLook w:val="04A0" w:firstRow="1" w:lastRow="0" w:firstColumn="1" w:lastColumn="0" w:noHBand="0" w:noVBand="1"/>
      </w:tblPr>
      <w:tblGrid>
        <w:gridCol w:w="3397"/>
        <w:gridCol w:w="5325"/>
      </w:tblGrid>
      <w:tr w:rsidR="007C1666" w14:paraId="76B824C4" w14:textId="77777777" w:rsidTr="007E30F0">
        <w:trPr>
          <w:trHeight w:val="426"/>
        </w:trPr>
        <w:tc>
          <w:tcPr>
            <w:tcW w:w="8722" w:type="dxa"/>
            <w:gridSpan w:val="2"/>
            <w:shd w:val="clear" w:color="auto" w:fill="B4C6E7" w:themeFill="accent5" w:themeFillTint="66"/>
            <w:vAlign w:val="center"/>
          </w:tcPr>
          <w:p w14:paraId="14C578CE" w14:textId="77777777" w:rsidR="007C1666" w:rsidRDefault="007C1666" w:rsidP="007C1666">
            <w:pPr>
              <w:rPr>
                <w:rFonts w:cs="Arial"/>
                <w:sz w:val="20"/>
                <w:szCs w:val="20"/>
              </w:rPr>
            </w:pPr>
            <w:r>
              <w:rPr>
                <w:rFonts w:cs="Arial"/>
                <w:b/>
                <w:sz w:val="20"/>
                <w:szCs w:val="20"/>
              </w:rPr>
              <w:t xml:space="preserve">1. </w:t>
            </w:r>
            <w:r w:rsidRPr="00C145CC">
              <w:rPr>
                <w:rFonts w:cs="Arial"/>
                <w:b/>
                <w:sz w:val="20"/>
                <w:szCs w:val="20"/>
              </w:rPr>
              <w:t>General Information</w:t>
            </w:r>
          </w:p>
        </w:tc>
      </w:tr>
      <w:tr w:rsidR="00C145CC" w14:paraId="34B56029" w14:textId="77777777" w:rsidTr="007C65AF">
        <w:trPr>
          <w:trHeight w:val="426"/>
        </w:trPr>
        <w:tc>
          <w:tcPr>
            <w:tcW w:w="3397" w:type="dxa"/>
          </w:tcPr>
          <w:p w14:paraId="11675A4F" w14:textId="77777777" w:rsidR="00C145CC" w:rsidRDefault="00C145CC" w:rsidP="007C65AF">
            <w:pPr>
              <w:rPr>
                <w:rFonts w:cs="Arial"/>
                <w:sz w:val="20"/>
                <w:szCs w:val="20"/>
              </w:rPr>
            </w:pPr>
            <w:r>
              <w:rPr>
                <w:rFonts w:cs="Arial"/>
                <w:sz w:val="20"/>
                <w:szCs w:val="20"/>
              </w:rPr>
              <w:t>Applicant</w:t>
            </w:r>
            <w:r w:rsidR="007C65AF">
              <w:rPr>
                <w:rFonts w:cs="Arial"/>
                <w:sz w:val="20"/>
                <w:szCs w:val="20"/>
              </w:rPr>
              <w:t xml:space="preserve"> Name &amp; Contact details</w:t>
            </w:r>
          </w:p>
        </w:tc>
        <w:tc>
          <w:tcPr>
            <w:tcW w:w="5325" w:type="dxa"/>
            <w:vAlign w:val="center"/>
          </w:tcPr>
          <w:p w14:paraId="450039C7" w14:textId="77777777" w:rsidR="007C65AF" w:rsidRDefault="007C65AF" w:rsidP="007C65AF">
            <w:pPr>
              <w:rPr>
                <w:rFonts w:cs="Arial"/>
                <w:sz w:val="20"/>
                <w:szCs w:val="20"/>
              </w:rPr>
            </w:pPr>
          </w:p>
        </w:tc>
      </w:tr>
      <w:tr w:rsidR="00C145CC" w14:paraId="0DC09EA2" w14:textId="77777777" w:rsidTr="007C1666">
        <w:trPr>
          <w:trHeight w:val="426"/>
        </w:trPr>
        <w:tc>
          <w:tcPr>
            <w:tcW w:w="3397" w:type="dxa"/>
            <w:vAlign w:val="center"/>
          </w:tcPr>
          <w:p w14:paraId="2D36C8B5" w14:textId="77777777" w:rsidR="00C145CC" w:rsidRDefault="00C145CC" w:rsidP="007C1666">
            <w:pPr>
              <w:rPr>
                <w:rFonts w:cs="Arial"/>
                <w:sz w:val="20"/>
                <w:szCs w:val="20"/>
              </w:rPr>
            </w:pPr>
            <w:r>
              <w:rPr>
                <w:rFonts w:cs="Arial"/>
                <w:sz w:val="20"/>
                <w:szCs w:val="20"/>
              </w:rPr>
              <w:t>Date Raised</w:t>
            </w:r>
          </w:p>
        </w:tc>
        <w:tc>
          <w:tcPr>
            <w:tcW w:w="5325" w:type="dxa"/>
            <w:vAlign w:val="center"/>
          </w:tcPr>
          <w:p w14:paraId="29BE89FE" w14:textId="77777777" w:rsidR="00C145CC" w:rsidRDefault="00C145CC" w:rsidP="007C1666">
            <w:pPr>
              <w:rPr>
                <w:rFonts w:cs="Arial"/>
                <w:sz w:val="20"/>
                <w:szCs w:val="20"/>
              </w:rPr>
            </w:pPr>
          </w:p>
        </w:tc>
      </w:tr>
      <w:tr w:rsidR="00C145CC" w14:paraId="7F11628E" w14:textId="77777777" w:rsidTr="007C1666">
        <w:trPr>
          <w:trHeight w:val="426"/>
        </w:trPr>
        <w:tc>
          <w:tcPr>
            <w:tcW w:w="3397" w:type="dxa"/>
            <w:vAlign w:val="center"/>
          </w:tcPr>
          <w:p w14:paraId="319259A9" w14:textId="77777777" w:rsidR="00C145CC" w:rsidRDefault="00C145CC" w:rsidP="007C1666">
            <w:pPr>
              <w:rPr>
                <w:rFonts w:cs="Arial"/>
                <w:sz w:val="20"/>
                <w:szCs w:val="20"/>
              </w:rPr>
            </w:pPr>
            <w:r>
              <w:rPr>
                <w:rFonts w:cs="Arial"/>
                <w:sz w:val="20"/>
                <w:szCs w:val="20"/>
              </w:rPr>
              <w:t>Chemical Active Ingredient</w:t>
            </w:r>
          </w:p>
        </w:tc>
        <w:tc>
          <w:tcPr>
            <w:tcW w:w="5325" w:type="dxa"/>
            <w:vAlign w:val="center"/>
          </w:tcPr>
          <w:p w14:paraId="568673B2" w14:textId="77777777" w:rsidR="00C145CC" w:rsidRDefault="00C145CC" w:rsidP="007C1666">
            <w:pPr>
              <w:rPr>
                <w:rFonts w:cs="Arial"/>
                <w:sz w:val="20"/>
                <w:szCs w:val="20"/>
              </w:rPr>
            </w:pPr>
          </w:p>
        </w:tc>
      </w:tr>
      <w:tr w:rsidR="00C145CC" w14:paraId="622A6FF7" w14:textId="77777777" w:rsidTr="007C1666">
        <w:trPr>
          <w:trHeight w:val="426"/>
        </w:trPr>
        <w:tc>
          <w:tcPr>
            <w:tcW w:w="3397" w:type="dxa"/>
            <w:vAlign w:val="center"/>
          </w:tcPr>
          <w:p w14:paraId="58FEDB32" w14:textId="77777777" w:rsidR="00C145CC" w:rsidRDefault="00C145CC" w:rsidP="007C1666">
            <w:pPr>
              <w:rPr>
                <w:rFonts w:cs="Arial"/>
                <w:sz w:val="20"/>
                <w:szCs w:val="20"/>
              </w:rPr>
            </w:pPr>
            <w:r>
              <w:rPr>
                <w:rFonts w:cs="Arial"/>
                <w:sz w:val="20"/>
                <w:szCs w:val="20"/>
              </w:rPr>
              <w:t>Trade Name</w:t>
            </w:r>
          </w:p>
        </w:tc>
        <w:tc>
          <w:tcPr>
            <w:tcW w:w="5325" w:type="dxa"/>
            <w:vAlign w:val="center"/>
          </w:tcPr>
          <w:p w14:paraId="442BDF83" w14:textId="77777777" w:rsidR="00C145CC" w:rsidRDefault="00C145CC" w:rsidP="007C1666">
            <w:pPr>
              <w:rPr>
                <w:rFonts w:cs="Arial"/>
                <w:sz w:val="20"/>
                <w:szCs w:val="20"/>
              </w:rPr>
            </w:pPr>
          </w:p>
        </w:tc>
      </w:tr>
      <w:tr w:rsidR="00C145CC" w14:paraId="53E92C9D" w14:textId="77777777" w:rsidTr="007C1666">
        <w:trPr>
          <w:trHeight w:val="426"/>
        </w:trPr>
        <w:tc>
          <w:tcPr>
            <w:tcW w:w="3397" w:type="dxa"/>
            <w:vAlign w:val="center"/>
          </w:tcPr>
          <w:p w14:paraId="11164C99" w14:textId="77777777" w:rsidR="00C145CC" w:rsidRDefault="00C145CC" w:rsidP="007C1666">
            <w:pPr>
              <w:rPr>
                <w:rFonts w:cs="Arial"/>
                <w:sz w:val="20"/>
                <w:szCs w:val="20"/>
              </w:rPr>
            </w:pPr>
            <w:r>
              <w:rPr>
                <w:rFonts w:cs="Arial"/>
                <w:sz w:val="20"/>
                <w:szCs w:val="20"/>
              </w:rPr>
              <w:t>Use Type</w:t>
            </w:r>
          </w:p>
        </w:tc>
        <w:tc>
          <w:tcPr>
            <w:tcW w:w="5325" w:type="dxa"/>
            <w:vAlign w:val="center"/>
          </w:tcPr>
          <w:p w14:paraId="1F853258" w14:textId="77777777" w:rsidR="00C145CC" w:rsidRPr="00C145CC" w:rsidRDefault="00C145CC" w:rsidP="007C1666">
            <w:pPr>
              <w:rPr>
                <w:rFonts w:cs="Arial"/>
                <w:sz w:val="20"/>
                <w:szCs w:val="20"/>
              </w:rPr>
            </w:pPr>
          </w:p>
        </w:tc>
      </w:tr>
      <w:tr w:rsidR="007C1666" w14:paraId="3B3757E6" w14:textId="77777777" w:rsidTr="007E30F0">
        <w:trPr>
          <w:trHeight w:val="426"/>
        </w:trPr>
        <w:tc>
          <w:tcPr>
            <w:tcW w:w="8722" w:type="dxa"/>
            <w:gridSpan w:val="2"/>
            <w:shd w:val="clear" w:color="auto" w:fill="B4C6E7" w:themeFill="accent5" w:themeFillTint="66"/>
            <w:vAlign w:val="center"/>
          </w:tcPr>
          <w:p w14:paraId="33616A4A" w14:textId="77777777" w:rsidR="007C1666" w:rsidRPr="00C145CC" w:rsidRDefault="007C1666" w:rsidP="007C1666">
            <w:pPr>
              <w:rPr>
                <w:rFonts w:cs="Arial"/>
                <w:sz w:val="20"/>
                <w:szCs w:val="20"/>
              </w:rPr>
            </w:pPr>
            <w:r>
              <w:rPr>
                <w:rFonts w:cs="Arial"/>
                <w:b/>
                <w:sz w:val="20"/>
                <w:szCs w:val="20"/>
              </w:rPr>
              <w:t xml:space="preserve">2. Proposed </w:t>
            </w:r>
            <w:r w:rsidRPr="00C145CC">
              <w:rPr>
                <w:rFonts w:cs="Arial"/>
                <w:b/>
                <w:sz w:val="20"/>
                <w:szCs w:val="20"/>
              </w:rPr>
              <w:t>Usage Pattern</w:t>
            </w:r>
          </w:p>
        </w:tc>
      </w:tr>
      <w:tr w:rsidR="00C145CC" w14:paraId="6DA5D89F" w14:textId="77777777" w:rsidTr="007C1666">
        <w:trPr>
          <w:trHeight w:val="426"/>
        </w:trPr>
        <w:tc>
          <w:tcPr>
            <w:tcW w:w="3397" w:type="dxa"/>
          </w:tcPr>
          <w:p w14:paraId="5533E32D" w14:textId="77777777" w:rsidR="00C145CC" w:rsidRDefault="00C145CC" w:rsidP="007C1666">
            <w:pPr>
              <w:rPr>
                <w:rFonts w:cs="Arial"/>
                <w:sz w:val="20"/>
                <w:szCs w:val="20"/>
              </w:rPr>
            </w:pPr>
            <w:r>
              <w:rPr>
                <w:rFonts w:cs="Arial"/>
                <w:sz w:val="20"/>
                <w:szCs w:val="20"/>
              </w:rPr>
              <w:t>Proposed Use Pattern</w:t>
            </w:r>
            <w:r w:rsidR="007C1666">
              <w:rPr>
                <w:rFonts w:cs="Arial"/>
                <w:sz w:val="20"/>
                <w:szCs w:val="20"/>
              </w:rPr>
              <w:t xml:space="preserve"> in Australia</w:t>
            </w:r>
          </w:p>
        </w:tc>
        <w:tc>
          <w:tcPr>
            <w:tcW w:w="5325" w:type="dxa"/>
            <w:vAlign w:val="center"/>
          </w:tcPr>
          <w:p w14:paraId="429F2045" w14:textId="77777777" w:rsidR="00C145CC" w:rsidRDefault="00C145CC" w:rsidP="007C1666">
            <w:pPr>
              <w:rPr>
                <w:rFonts w:cs="Arial"/>
                <w:sz w:val="20"/>
                <w:szCs w:val="20"/>
              </w:rPr>
            </w:pPr>
          </w:p>
        </w:tc>
      </w:tr>
      <w:tr w:rsidR="00C145CC" w14:paraId="688EB4E3" w14:textId="77777777" w:rsidTr="007C1666">
        <w:trPr>
          <w:trHeight w:val="426"/>
        </w:trPr>
        <w:tc>
          <w:tcPr>
            <w:tcW w:w="3397" w:type="dxa"/>
          </w:tcPr>
          <w:p w14:paraId="0E7438A3" w14:textId="77777777" w:rsidR="00C145CC" w:rsidRDefault="00C145CC" w:rsidP="007C1666">
            <w:pPr>
              <w:rPr>
                <w:rFonts w:cs="Arial"/>
                <w:sz w:val="20"/>
                <w:szCs w:val="20"/>
              </w:rPr>
            </w:pPr>
            <w:r>
              <w:rPr>
                <w:rFonts w:cs="Arial"/>
                <w:sz w:val="20"/>
                <w:szCs w:val="20"/>
              </w:rPr>
              <w:t>Current Usage in Australia</w:t>
            </w:r>
          </w:p>
        </w:tc>
        <w:tc>
          <w:tcPr>
            <w:tcW w:w="5325" w:type="dxa"/>
            <w:vAlign w:val="center"/>
          </w:tcPr>
          <w:p w14:paraId="1BAD75D9" w14:textId="77777777" w:rsidR="00C145CC" w:rsidRDefault="00C145CC" w:rsidP="007C1666">
            <w:pPr>
              <w:rPr>
                <w:rFonts w:cs="Arial"/>
                <w:sz w:val="20"/>
                <w:szCs w:val="20"/>
              </w:rPr>
            </w:pPr>
          </w:p>
        </w:tc>
      </w:tr>
      <w:tr w:rsidR="007C1666" w14:paraId="2F69F75A" w14:textId="77777777" w:rsidTr="007E30F0">
        <w:trPr>
          <w:trHeight w:val="426"/>
        </w:trPr>
        <w:tc>
          <w:tcPr>
            <w:tcW w:w="8722" w:type="dxa"/>
            <w:gridSpan w:val="2"/>
            <w:shd w:val="clear" w:color="auto" w:fill="B4C6E7" w:themeFill="accent5" w:themeFillTint="66"/>
            <w:vAlign w:val="center"/>
          </w:tcPr>
          <w:p w14:paraId="45BE4500" w14:textId="77777777" w:rsidR="007C1666" w:rsidRPr="007C1666" w:rsidRDefault="007C1666" w:rsidP="007C1666">
            <w:pPr>
              <w:rPr>
                <w:rFonts w:cs="Arial"/>
                <w:b/>
                <w:sz w:val="20"/>
                <w:szCs w:val="20"/>
              </w:rPr>
            </w:pPr>
            <w:r>
              <w:rPr>
                <w:rFonts w:cs="Arial"/>
                <w:b/>
                <w:sz w:val="20"/>
                <w:szCs w:val="20"/>
              </w:rPr>
              <w:t xml:space="preserve">3. </w:t>
            </w:r>
            <w:r w:rsidRPr="007C1666">
              <w:rPr>
                <w:rFonts w:cs="Arial"/>
                <w:b/>
                <w:sz w:val="20"/>
                <w:szCs w:val="20"/>
              </w:rPr>
              <w:t xml:space="preserve">Registration </w:t>
            </w:r>
            <w:r w:rsidR="00DE17CC">
              <w:rPr>
                <w:rFonts w:cs="Arial"/>
                <w:b/>
                <w:sz w:val="20"/>
                <w:szCs w:val="20"/>
              </w:rPr>
              <w:t xml:space="preserve">&amp; Usage </w:t>
            </w:r>
            <w:r w:rsidRPr="007C1666">
              <w:rPr>
                <w:rFonts w:cs="Arial"/>
                <w:b/>
                <w:sz w:val="20"/>
                <w:szCs w:val="20"/>
              </w:rPr>
              <w:t>Status</w:t>
            </w:r>
          </w:p>
        </w:tc>
      </w:tr>
      <w:tr w:rsidR="007C1666" w14:paraId="4CB41BA9" w14:textId="77777777" w:rsidTr="007C1666">
        <w:trPr>
          <w:trHeight w:val="426"/>
        </w:trPr>
        <w:tc>
          <w:tcPr>
            <w:tcW w:w="3397" w:type="dxa"/>
            <w:vAlign w:val="center"/>
          </w:tcPr>
          <w:p w14:paraId="0F43162F" w14:textId="77777777" w:rsidR="007C1666" w:rsidRDefault="007C1666" w:rsidP="007C1666">
            <w:pPr>
              <w:jc w:val="center"/>
              <w:rPr>
                <w:rFonts w:cs="Arial"/>
                <w:sz w:val="20"/>
                <w:szCs w:val="20"/>
              </w:rPr>
            </w:pPr>
            <w:r>
              <w:rPr>
                <w:rFonts w:cs="Arial"/>
                <w:sz w:val="20"/>
                <w:szCs w:val="20"/>
              </w:rPr>
              <w:t>Registration Overseas</w:t>
            </w:r>
          </w:p>
        </w:tc>
        <w:tc>
          <w:tcPr>
            <w:tcW w:w="5325" w:type="dxa"/>
            <w:vAlign w:val="center"/>
          </w:tcPr>
          <w:p w14:paraId="1BB6BE6D" w14:textId="77777777" w:rsidR="007C1666" w:rsidRDefault="007C1666" w:rsidP="007C1666">
            <w:pPr>
              <w:jc w:val="center"/>
              <w:rPr>
                <w:rFonts w:cs="Arial"/>
                <w:sz w:val="20"/>
                <w:szCs w:val="20"/>
              </w:rPr>
            </w:pPr>
            <w:r>
              <w:rPr>
                <w:rFonts w:cs="Arial"/>
                <w:sz w:val="20"/>
                <w:szCs w:val="20"/>
              </w:rPr>
              <w:t>Restriction on Use</w:t>
            </w:r>
            <w:r w:rsidR="00295F84">
              <w:rPr>
                <w:rFonts w:cs="Arial"/>
                <w:sz w:val="20"/>
                <w:szCs w:val="20"/>
              </w:rPr>
              <w:t xml:space="preserve"> (Yes or No). If Yes, provide details.</w:t>
            </w:r>
          </w:p>
        </w:tc>
      </w:tr>
      <w:tr w:rsidR="007C1666" w14:paraId="7C360108" w14:textId="77777777" w:rsidTr="00805BC9">
        <w:trPr>
          <w:trHeight w:val="426"/>
        </w:trPr>
        <w:tc>
          <w:tcPr>
            <w:tcW w:w="3397" w:type="dxa"/>
          </w:tcPr>
          <w:p w14:paraId="349607D9" w14:textId="77777777" w:rsidR="007C1666" w:rsidRDefault="007C1666" w:rsidP="005E7DA6">
            <w:pPr>
              <w:rPr>
                <w:rFonts w:cs="Arial"/>
                <w:sz w:val="20"/>
                <w:szCs w:val="20"/>
              </w:rPr>
            </w:pPr>
            <w:r>
              <w:rPr>
                <w:rFonts w:cs="Arial"/>
                <w:sz w:val="20"/>
                <w:szCs w:val="20"/>
              </w:rPr>
              <w:t>Country -</w:t>
            </w:r>
            <w:r w:rsidR="00E369DC">
              <w:rPr>
                <w:rFonts w:cs="Arial"/>
                <w:sz w:val="20"/>
                <w:szCs w:val="20"/>
              </w:rPr>
              <w:t xml:space="preserve"> </w:t>
            </w:r>
          </w:p>
        </w:tc>
        <w:tc>
          <w:tcPr>
            <w:tcW w:w="5325" w:type="dxa"/>
            <w:vAlign w:val="center"/>
          </w:tcPr>
          <w:p w14:paraId="7AB7E76C" w14:textId="77777777" w:rsidR="007C1666" w:rsidRDefault="007C1666" w:rsidP="007C1666">
            <w:pPr>
              <w:rPr>
                <w:rFonts w:cs="Arial"/>
                <w:sz w:val="20"/>
                <w:szCs w:val="20"/>
              </w:rPr>
            </w:pPr>
          </w:p>
        </w:tc>
      </w:tr>
      <w:tr w:rsidR="007C1666" w14:paraId="3427EAEC" w14:textId="77777777" w:rsidTr="00805BC9">
        <w:trPr>
          <w:trHeight w:val="426"/>
        </w:trPr>
        <w:tc>
          <w:tcPr>
            <w:tcW w:w="3397" w:type="dxa"/>
          </w:tcPr>
          <w:p w14:paraId="3ED29834" w14:textId="77777777" w:rsidR="007C1666" w:rsidRDefault="007C1666" w:rsidP="005E7DA6">
            <w:pPr>
              <w:rPr>
                <w:rFonts w:cs="Arial"/>
                <w:sz w:val="20"/>
                <w:szCs w:val="20"/>
              </w:rPr>
            </w:pPr>
            <w:r>
              <w:rPr>
                <w:rFonts w:cs="Arial"/>
                <w:sz w:val="20"/>
                <w:szCs w:val="20"/>
              </w:rPr>
              <w:t xml:space="preserve">Country </w:t>
            </w:r>
            <w:r w:rsidR="00E369DC">
              <w:rPr>
                <w:rFonts w:cs="Arial"/>
                <w:sz w:val="20"/>
                <w:szCs w:val="20"/>
              </w:rPr>
              <w:t>–</w:t>
            </w:r>
            <w:r>
              <w:rPr>
                <w:rFonts w:cs="Arial"/>
                <w:sz w:val="20"/>
                <w:szCs w:val="20"/>
              </w:rPr>
              <w:t xml:space="preserve"> </w:t>
            </w:r>
          </w:p>
        </w:tc>
        <w:tc>
          <w:tcPr>
            <w:tcW w:w="5325" w:type="dxa"/>
            <w:vAlign w:val="center"/>
          </w:tcPr>
          <w:p w14:paraId="3025C5F4" w14:textId="77777777" w:rsidR="007C1666" w:rsidRDefault="007C1666" w:rsidP="00E369DC">
            <w:pPr>
              <w:rPr>
                <w:rFonts w:cs="Arial"/>
                <w:sz w:val="20"/>
                <w:szCs w:val="20"/>
              </w:rPr>
            </w:pPr>
          </w:p>
        </w:tc>
      </w:tr>
      <w:tr w:rsidR="00DE17CC" w14:paraId="48ED0031" w14:textId="77777777" w:rsidTr="00805BC9">
        <w:trPr>
          <w:trHeight w:val="426"/>
        </w:trPr>
        <w:tc>
          <w:tcPr>
            <w:tcW w:w="3397" w:type="dxa"/>
          </w:tcPr>
          <w:p w14:paraId="7A6C2BEF" w14:textId="77777777" w:rsidR="00DE17CC" w:rsidRDefault="00DE17CC" w:rsidP="007C1666">
            <w:pPr>
              <w:rPr>
                <w:rFonts w:cs="Arial"/>
                <w:sz w:val="20"/>
                <w:szCs w:val="20"/>
              </w:rPr>
            </w:pPr>
            <w:r>
              <w:rPr>
                <w:rFonts w:cs="Arial"/>
                <w:sz w:val="20"/>
                <w:szCs w:val="20"/>
              </w:rPr>
              <w:t xml:space="preserve">Country - </w:t>
            </w:r>
          </w:p>
        </w:tc>
        <w:tc>
          <w:tcPr>
            <w:tcW w:w="5325" w:type="dxa"/>
            <w:vAlign w:val="center"/>
          </w:tcPr>
          <w:p w14:paraId="22DE659D" w14:textId="77777777" w:rsidR="00DE17CC" w:rsidRDefault="00DE17CC" w:rsidP="00E369DC">
            <w:pPr>
              <w:rPr>
                <w:rFonts w:cs="Arial"/>
                <w:sz w:val="20"/>
                <w:szCs w:val="20"/>
              </w:rPr>
            </w:pPr>
          </w:p>
        </w:tc>
      </w:tr>
      <w:tr w:rsidR="00DE17CC" w14:paraId="2A0BA520" w14:textId="77777777" w:rsidTr="00805BC9">
        <w:trPr>
          <w:trHeight w:val="426"/>
        </w:trPr>
        <w:tc>
          <w:tcPr>
            <w:tcW w:w="3397" w:type="dxa"/>
          </w:tcPr>
          <w:p w14:paraId="472D2E91" w14:textId="77777777" w:rsidR="00DE17CC" w:rsidRDefault="00DE17CC" w:rsidP="007C1666">
            <w:pPr>
              <w:rPr>
                <w:rFonts w:cs="Arial"/>
                <w:sz w:val="20"/>
                <w:szCs w:val="20"/>
              </w:rPr>
            </w:pPr>
            <w:r>
              <w:rPr>
                <w:rFonts w:cs="Arial"/>
                <w:sz w:val="20"/>
                <w:szCs w:val="20"/>
              </w:rPr>
              <w:t xml:space="preserve">Country - </w:t>
            </w:r>
          </w:p>
        </w:tc>
        <w:tc>
          <w:tcPr>
            <w:tcW w:w="5325" w:type="dxa"/>
            <w:vAlign w:val="center"/>
          </w:tcPr>
          <w:p w14:paraId="2B60578E" w14:textId="77777777" w:rsidR="00DE17CC" w:rsidRDefault="00DE17CC" w:rsidP="00E369DC">
            <w:pPr>
              <w:rPr>
                <w:rFonts w:cs="Arial"/>
                <w:sz w:val="20"/>
                <w:szCs w:val="20"/>
              </w:rPr>
            </w:pPr>
          </w:p>
        </w:tc>
      </w:tr>
      <w:tr w:rsidR="00DE17CC" w14:paraId="3BBEA2AB" w14:textId="77777777" w:rsidTr="00805BC9">
        <w:trPr>
          <w:trHeight w:val="426"/>
        </w:trPr>
        <w:tc>
          <w:tcPr>
            <w:tcW w:w="3397" w:type="dxa"/>
          </w:tcPr>
          <w:p w14:paraId="1BCA7B7E" w14:textId="77777777" w:rsidR="00DE17CC" w:rsidRDefault="00DE17CC" w:rsidP="007C1666">
            <w:pPr>
              <w:rPr>
                <w:rFonts w:cs="Arial"/>
                <w:sz w:val="20"/>
                <w:szCs w:val="20"/>
              </w:rPr>
            </w:pPr>
            <w:r>
              <w:rPr>
                <w:rFonts w:cs="Arial"/>
                <w:sz w:val="20"/>
                <w:szCs w:val="20"/>
              </w:rPr>
              <w:t xml:space="preserve">Country - </w:t>
            </w:r>
          </w:p>
        </w:tc>
        <w:tc>
          <w:tcPr>
            <w:tcW w:w="5325" w:type="dxa"/>
            <w:vAlign w:val="center"/>
          </w:tcPr>
          <w:p w14:paraId="41F05376" w14:textId="77777777" w:rsidR="00DE17CC" w:rsidRDefault="00DE17CC" w:rsidP="00E369DC">
            <w:pPr>
              <w:rPr>
                <w:rFonts w:cs="Arial"/>
                <w:sz w:val="20"/>
                <w:szCs w:val="20"/>
              </w:rPr>
            </w:pPr>
          </w:p>
        </w:tc>
      </w:tr>
      <w:tr w:rsidR="007C1666" w14:paraId="33742A03" w14:textId="77777777" w:rsidTr="007E30F0">
        <w:trPr>
          <w:trHeight w:val="426"/>
        </w:trPr>
        <w:tc>
          <w:tcPr>
            <w:tcW w:w="8722" w:type="dxa"/>
            <w:gridSpan w:val="2"/>
            <w:shd w:val="clear" w:color="auto" w:fill="B4C6E7" w:themeFill="accent5" w:themeFillTint="66"/>
            <w:vAlign w:val="center"/>
          </w:tcPr>
          <w:p w14:paraId="1B735AEE" w14:textId="77777777" w:rsidR="007C1666" w:rsidRDefault="007C1666" w:rsidP="007C1666">
            <w:pPr>
              <w:rPr>
                <w:rFonts w:cs="Arial"/>
                <w:sz w:val="20"/>
                <w:szCs w:val="20"/>
              </w:rPr>
            </w:pPr>
            <w:r>
              <w:rPr>
                <w:rFonts w:cs="Arial"/>
                <w:b/>
                <w:sz w:val="20"/>
                <w:szCs w:val="20"/>
              </w:rPr>
              <w:t>4. MRL Status</w:t>
            </w:r>
          </w:p>
        </w:tc>
      </w:tr>
      <w:tr w:rsidR="007C1666" w14:paraId="627211D9" w14:textId="77777777" w:rsidTr="007C1666">
        <w:trPr>
          <w:trHeight w:val="426"/>
        </w:trPr>
        <w:tc>
          <w:tcPr>
            <w:tcW w:w="3397" w:type="dxa"/>
            <w:vAlign w:val="center"/>
          </w:tcPr>
          <w:p w14:paraId="0A7C8EDC" w14:textId="77777777" w:rsidR="007C1666" w:rsidRPr="007C1666" w:rsidRDefault="007C1666" w:rsidP="007C1666">
            <w:pPr>
              <w:rPr>
                <w:rFonts w:cs="Arial"/>
                <w:b/>
                <w:sz w:val="20"/>
                <w:szCs w:val="20"/>
              </w:rPr>
            </w:pPr>
            <w:r w:rsidRPr="007C1666">
              <w:rPr>
                <w:rFonts w:cs="Arial"/>
                <w:b/>
                <w:sz w:val="20"/>
                <w:szCs w:val="20"/>
              </w:rPr>
              <w:t>MRLs Australia &amp; Overseas</w:t>
            </w:r>
          </w:p>
        </w:tc>
        <w:tc>
          <w:tcPr>
            <w:tcW w:w="5325" w:type="dxa"/>
            <w:vAlign w:val="center"/>
          </w:tcPr>
          <w:p w14:paraId="67813243" w14:textId="77777777" w:rsidR="007C1666" w:rsidRPr="00295F84" w:rsidRDefault="007C1666" w:rsidP="007C1666">
            <w:pPr>
              <w:rPr>
                <w:rFonts w:cs="Arial"/>
                <w:b/>
                <w:sz w:val="20"/>
                <w:szCs w:val="20"/>
              </w:rPr>
            </w:pPr>
            <w:r w:rsidRPr="00295F84">
              <w:rPr>
                <w:rFonts w:cs="Arial"/>
                <w:b/>
                <w:sz w:val="20"/>
                <w:szCs w:val="20"/>
              </w:rPr>
              <w:t>MRL (mg/kg)</w:t>
            </w:r>
            <w:r w:rsidR="00295F84">
              <w:rPr>
                <w:rFonts w:cs="Arial"/>
                <w:b/>
                <w:sz w:val="20"/>
                <w:szCs w:val="20"/>
              </w:rPr>
              <w:t xml:space="preserve"> &amp; Commodity (if not specifically barley)</w:t>
            </w:r>
          </w:p>
        </w:tc>
      </w:tr>
      <w:tr w:rsidR="007C1666" w14:paraId="5700CC6F" w14:textId="77777777" w:rsidTr="00805BC9">
        <w:trPr>
          <w:trHeight w:val="426"/>
        </w:trPr>
        <w:tc>
          <w:tcPr>
            <w:tcW w:w="3397" w:type="dxa"/>
          </w:tcPr>
          <w:p w14:paraId="4D23A60C" w14:textId="77777777" w:rsidR="007C1666" w:rsidRDefault="007C1666" w:rsidP="007C1666">
            <w:pPr>
              <w:rPr>
                <w:rFonts w:cs="Arial"/>
                <w:sz w:val="20"/>
                <w:szCs w:val="20"/>
              </w:rPr>
            </w:pPr>
            <w:r>
              <w:rPr>
                <w:rFonts w:cs="Arial"/>
                <w:sz w:val="20"/>
                <w:szCs w:val="20"/>
              </w:rPr>
              <w:t>Australia</w:t>
            </w:r>
          </w:p>
        </w:tc>
        <w:tc>
          <w:tcPr>
            <w:tcW w:w="5325" w:type="dxa"/>
            <w:vAlign w:val="center"/>
          </w:tcPr>
          <w:p w14:paraId="6BA5E9A2" w14:textId="77777777" w:rsidR="007C1666" w:rsidRDefault="007C1666" w:rsidP="00E369DC">
            <w:pPr>
              <w:rPr>
                <w:rFonts w:cs="Arial"/>
                <w:sz w:val="20"/>
                <w:szCs w:val="20"/>
              </w:rPr>
            </w:pPr>
          </w:p>
        </w:tc>
      </w:tr>
      <w:tr w:rsidR="007C1666" w14:paraId="77A0FC32" w14:textId="77777777" w:rsidTr="00805BC9">
        <w:trPr>
          <w:trHeight w:val="426"/>
        </w:trPr>
        <w:tc>
          <w:tcPr>
            <w:tcW w:w="3397" w:type="dxa"/>
          </w:tcPr>
          <w:p w14:paraId="54AF9D68" w14:textId="77777777" w:rsidR="007C1666" w:rsidRDefault="007C1666" w:rsidP="007C1666">
            <w:pPr>
              <w:rPr>
                <w:rFonts w:cs="Arial"/>
                <w:sz w:val="20"/>
                <w:szCs w:val="20"/>
              </w:rPr>
            </w:pPr>
            <w:r>
              <w:rPr>
                <w:rFonts w:cs="Arial"/>
                <w:sz w:val="20"/>
                <w:szCs w:val="20"/>
              </w:rPr>
              <w:t>Codex</w:t>
            </w:r>
          </w:p>
        </w:tc>
        <w:tc>
          <w:tcPr>
            <w:tcW w:w="5325" w:type="dxa"/>
            <w:vAlign w:val="center"/>
          </w:tcPr>
          <w:p w14:paraId="70368BE0" w14:textId="77777777" w:rsidR="007C1666" w:rsidRDefault="007C1666" w:rsidP="007C1666">
            <w:pPr>
              <w:rPr>
                <w:rFonts w:cs="Arial"/>
                <w:sz w:val="20"/>
                <w:szCs w:val="20"/>
              </w:rPr>
            </w:pPr>
          </w:p>
        </w:tc>
      </w:tr>
      <w:tr w:rsidR="007C1666" w14:paraId="0876412E" w14:textId="77777777" w:rsidTr="00805BC9">
        <w:trPr>
          <w:trHeight w:val="426"/>
        </w:trPr>
        <w:tc>
          <w:tcPr>
            <w:tcW w:w="3397" w:type="dxa"/>
          </w:tcPr>
          <w:p w14:paraId="75F7F2B0" w14:textId="77777777" w:rsidR="007C1666" w:rsidRDefault="007C1666" w:rsidP="005E7DA6">
            <w:pPr>
              <w:rPr>
                <w:rFonts w:cs="Arial"/>
                <w:sz w:val="20"/>
                <w:szCs w:val="20"/>
              </w:rPr>
            </w:pPr>
            <w:r>
              <w:rPr>
                <w:rFonts w:cs="Arial"/>
                <w:sz w:val="20"/>
                <w:szCs w:val="20"/>
              </w:rPr>
              <w:t xml:space="preserve">Country </w:t>
            </w:r>
            <w:r w:rsidR="00E369DC">
              <w:rPr>
                <w:rFonts w:cs="Arial"/>
                <w:sz w:val="20"/>
                <w:szCs w:val="20"/>
              </w:rPr>
              <w:t>–</w:t>
            </w:r>
            <w:r>
              <w:rPr>
                <w:rFonts w:cs="Arial"/>
                <w:sz w:val="20"/>
                <w:szCs w:val="20"/>
              </w:rPr>
              <w:t xml:space="preserve"> </w:t>
            </w:r>
          </w:p>
        </w:tc>
        <w:tc>
          <w:tcPr>
            <w:tcW w:w="5325" w:type="dxa"/>
            <w:vAlign w:val="center"/>
          </w:tcPr>
          <w:p w14:paraId="442632C3" w14:textId="77777777" w:rsidR="007C1666" w:rsidRDefault="007C1666" w:rsidP="007C1666">
            <w:pPr>
              <w:rPr>
                <w:rFonts w:cs="Arial"/>
                <w:sz w:val="20"/>
                <w:szCs w:val="20"/>
              </w:rPr>
            </w:pPr>
          </w:p>
        </w:tc>
      </w:tr>
      <w:tr w:rsidR="007C1666" w14:paraId="5131272A" w14:textId="77777777" w:rsidTr="00805BC9">
        <w:trPr>
          <w:trHeight w:val="426"/>
        </w:trPr>
        <w:tc>
          <w:tcPr>
            <w:tcW w:w="3397" w:type="dxa"/>
          </w:tcPr>
          <w:p w14:paraId="3BAF2920" w14:textId="77777777" w:rsidR="007C1666" w:rsidRDefault="007C1666" w:rsidP="005E7DA6">
            <w:pPr>
              <w:rPr>
                <w:rFonts w:cs="Arial"/>
                <w:sz w:val="20"/>
                <w:szCs w:val="20"/>
              </w:rPr>
            </w:pPr>
            <w:r>
              <w:rPr>
                <w:rFonts w:cs="Arial"/>
                <w:sz w:val="20"/>
                <w:szCs w:val="20"/>
              </w:rPr>
              <w:t xml:space="preserve">Country - </w:t>
            </w:r>
          </w:p>
        </w:tc>
        <w:tc>
          <w:tcPr>
            <w:tcW w:w="5325" w:type="dxa"/>
            <w:vAlign w:val="center"/>
          </w:tcPr>
          <w:p w14:paraId="49C978EE" w14:textId="77777777" w:rsidR="007C1666" w:rsidRDefault="007C1666" w:rsidP="007C1666">
            <w:pPr>
              <w:rPr>
                <w:rFonts w:cs="Arial"/>
                <w:sz w:val="20"/>
                <w:szCs w:val="20"/>
              </w:rPr>
            </w:pPr>
          </w:p>
        </w:tc>
      </w:tr>
      <w:tr w:rsidR="007C1666" w14:paraId="17EF5E82" w14:textId="77777777" w:rsidTr="00805BC9">
        <w:trPr>
          <w:trHeight w:val="426"/>
        </w:trPr>
        <w:tc>
          <w:tcPr>
            <w:tcW w:w="3397" w:type="dxa"/>
          </w:tcPr>
          <w:p w14:paraId="65B854E4" w14:textId="77777777" w:rsidR="007C1666" w:rsidRDefault="007C1666" w:rsidP="005E7DA6">
            <w:pPr>
              <w:rPr>
                <w:rFonts w:cs="Arial"/>
                <w:sz w:val="20"/>
                <w:szCs w:val="20"/>
              </w:rPr>
            </w:pPr>
            <w:r>
              <w:rPr>
                <w:rFonts w:cs="Arial"/>
                <w:sz w:val="20"/>
                <w:szCs w:val="20"/>
              </w:rPr>
              <w:t xml:space="preserve">Country - </w:t>
            </w:r>
          </w:p>
        </w:tc>
        <w:tc>
          <w:tcPr>
            <w:tcW w:w="5325" w:type="dxa"/>
            <w:vAlign w:val="center"/>
          </w:tcPr>
          <w:p w14:paraId="6B9D987A" w14:textId="77777777" w:rsidR="007C1666" w:rsidRDefault="007C1666" w:rsidP="007C1666">
            <w:pPr>
              <w:rPr>
                <w:rFonts w:cs="Arial"/>
                <w:sz w:val="20"/>
                <w:szCs w:val="20"/>
              </w:rPr>
            </w:pPr>
          </w:p>
        </w:tc>
      </w:tr>
      <w:tr w:rsidR="00D220F0" w14:paraId="35A59C0E" w14:textId="77777777" w:rsidTr="00805BC9">
        <w:trPr>
          <w:trHeight w:val="426"/>
        </w:trPr>
        <w:tc>
          <w:tcPr>
            <w:tcW w:w="3397" w:type="dxa"/>
          </w:tcPr>
          <w:p w14:paraId="55096124" w14:textId="77777777" w:rsidR="00D220F0" w:rsidRDefault="00D220F0" w:rsidP="007C1666">
            <w:pPr>
              <w:rPr>
                <w:rFonts w:cs="Arial"/>
                <w:sz w:val="20"/>
                <w:szCs w:val="20"/>
              </w:rPr>
            </w:pPr>
            <w:r>
              <w:rPr>
                <w:rFonts w:cs="Arial"/>
                <w:sz w:val="20"/>
                <w:szCs w:val="20"/>
              </w:rPr>
              <w:t xml:space="preserve">Country - </w:t>
            </w:r>
          </w:p>
        </w:tc>
        <w:tc>
          <w:tcPr>
            <w:tcW w:w="5325" w:type="dxa"/>
            <w:vAlign w:val="center"/>
          </w:tcPr>
          <w:p w14:paraId="63E07998" w14:textId="77777777" w:rsidR="00D220F0" w:rsidRDefault="00D220F0" w:rsidP="007C1666">
            <w:pPr>
              <w:rPr>
                <w:rFonts w:cs="Arial"/>
                <w:sz w:val="20"/>
                <w:szCs w:val="20"/>
              </w:rPr>
            </w:pPr>
          </w:p>
        </w:tc>
      </w:tr>
      <w:tr w:rsidR="00DE17CC" w14:paraId="6AD288E7" w14:textId="77777777" w:rsidTr="00DE17CC">
        <w:trPr>
          <w:trHeight w:val="426"/>
        </w:trPr>
        <w:tc>
          <w:tcPr>
            <w:tcW w:w="8722" w:type="dxa"/>
            <w:gridSpan w:val="2"/>
            <w:shd w:val="clear" w:color="auto" w:fill="B4C6E7" w:themeFill="accent5" w:themeFillTint="66"/>
            <w:vAlign w:val="center"/>
          </w:tcPr>
          <w:p w14:paraId="2D6084C7" w14:textId="77777777" w:rsidR="00DE17CC" w:rsidRDefault="00DE17CC" w:rsidP="00DE17CC">
            <w:pPr>
              <w:rPr>
                <w:rFonts w:cs="Arial"/>
                <w:sz w:val="20"/>
                <w:szCs w:val="20"/>
              </w:rPr>
            </w:pPr>
            <w:r>
              <w:rPr>
                <w:rFonts w:cs="Arial"/>
                <w:b/>
                <w:sz w:val="20"/>
                <w:szCs w:val="20"/>
              </w:rPr>
              <w:t>5. End-product Usage Issues</w:t>
            </w:r>
          </w:p>
        </w:tc>
      </w:tr>
      <w:tr w:rsidR="00DE17CC" w14:paraId="0F01CD69" w14:textId="77777777" w:rsidTr="004E4CCC">
        <w:trPr>
          <w:trHeight w:val="426"/>
        </w:trPr>
        <w:tc>
          <w:tcPr>
            <w:tcW w:w="3397" w:type="dxa"/>
            <w:vAlign w:val="center"/>
          </w:tcPr>
          <w:p w14:paraId="29DAF21E" w14:textId="77777777" w:rsidR="00DE17CC" w:rsidRDefault="00DE17CC" w:rsidP="007C1666">
            <w:pPr>
              <w:rPr>
                <w:rFonts w:cs="Arial"/>
                <w:sz w:val="20"/>
                <w:szCs w:val="20"/>
              </w:rPr>
            </w:pPr>
            <w:r>
              <w:rPr>
                <w:rFonts w:cs="Arial"/>
                <w:sz w:val="20"/>
                <w:szCs w:val="20"/>
              </w:rPr>
              <w:t>Are you aware of any restrictions on usage overseas – if Yes, outline country, nature of restriction</w:t>
            </w:r>
          </w:p>
        </w:tc>
        <w:tc>
          <w:tcPr>
            <w:tcW w:w="5325" w:type="dxa"/>
          </w:tcPr>
          <w:p w14:paraId="4F872777" w14:textId="77777777" w:rsidR="00DE17CC" w:rsidRDefault="00DE17CC" w:rsidP="004E4CCC">
            <w:pPr>
              <w:rPr>
                <w:rFonts w:cs="Arial"/>
                <w:sz w:val="20"/>
                <w:szCs w:val="20"/>
              </w:rPr>
            </w:pPr>
          </w:p>
        </w:tc>
      </w:tr>
      <w:tr w:rsidR="00DE17CC" w14:paraId="7B099BAE" w14:textId="77777777" w:rsidTr="004E4CCC">
        <w:trPr>
          <w:trHeight w:val="426"/>
        </w:trPr>
        <w:tc>
          <w:tcPr>
            <w:tcW w:w="3397" w:type="dxa"/>
            <w:vAlign w:val="center"/>
          </w:tcPr>
          <w:p w14:paraId="5331EC11" w14:textId="77777777" w:rsidR="00DE17CC" w:rsidRDefault="00DE17CC" w:rsidP="00DE17CC">
            <w:pPr>
              <w:rPr>
                <w:rFonts w:cs="Arial"/>
                <w:sz w:val="20"/>
                <w:szCs w:val="20"/>
              </w:rPr>
            </w:pPr>
            <w:r>
              <w:rPr>
                <w:rFonts w:cs="Arial"/>
                <w:sz w:val="20"/>
                <w:szCs w:val="20"/>
              </w:rPr>
              <w:t>Are you aware of any impacts of this chemical on the end-product – if yes provide details</w:t>
            </w:r>
          </w:p>
        </w:tc>
        <w:tc>
          <w:tcPr>
            <w:tcW w:w="5325" w:type="dxa"/>
          </w:tcPr>
          <w:p w14:paraId="3D3A277C" w14:textId="77777777" w:rsidR="00DE17CC" w:rsidRDefault="00DE17CC" w:rsidP="004E4CCC">
            <w:pPr>
              <w:rPr>
                <w:rFonts w:cs="Arial"/>
                <w:sz w:val="20"/>
                <w:szCs w:val="20"/>
              </w:rPr>
            </w:pPr>
          </w:p>
        </w:tc>
      </w:tr>
    </w:tbl>
    <w:p w14:paraId="3AA66809" w14:textId="77777777" w:rsidR="00C145CC" w:rsidRDefault="00C145CC"/>
    <w:p w14:paraId="1CF1E4A2" w14:textId="77777777" w:rsidR="00BF05B2" w:rsidRDefault="00BF05B2">
      <w:pPr>
        <w:spacing w:after="160" w:line="259" w:lineRule="auto"/>
      </w:pPr>
      <w:r>
        <w:br w:type="page"/>
      </w:r>
    </w:p>
    <w:p w14:paraId="06DCD9A5" w14:textId="77777777" w:rsidR="00BF05B2" w:rsidRDefault="00BF05B2"/>
    <w:p w14:paraId="61964AA8" w14:textId="42F768F2" w:rsidR="00C145CC" w:rsidRDefault="00C74691">
      <w:pPr>
        <w:rPr>
          <w:rFonts w:cs="Arial"/>
          <w:b/>
          <w:sz w:val="20"/>
          <w:szCs w:val="20"/>
        </w:rPr>
      </w:pPr>
      <w:r>
        <w:rPr>
          <w:rFonts w:cs="Arial"/>
          <w:b/>
          <w:sz w:val="20"/>
          <w:szCs w:val="20"/>
        </w:rPr>
        <w:t>D</w:t>
      </w:r>
      <w:r w:rsidR="007E30F0">
        <w:rPr>
          <w:rFonts w:cs="Arial"/>
          <w:b/>
          <w:sz w:val="20"/>
          <w:szCs w:val="20"/>
        </w:rPr>
        <w:t>.</w:t>
      </w:r>
      <w:r w:rsidR="007E30F0">
        <w:rPr>
          <w:rFonts w:cs="Arial"/>
          <w:b/>
          <w:sz w:val="20"/>
          <w:szCs w:val="20"/>
        </w:rPr>
        <w:tab/>
      </w:r>
      <w:r w:rsidR="00C145CC" w:rsidRPr="007E30F0">
        <w:rPr>
          <w:rFonts w:cs="Arial"/>
          <w:b/>
          <w:sz w:val="20"/>
          <w:szCs w:val="20"/>
        </w:rPr>
        <w:t xml:space="preserve">Evaluation </w:t>
      </w:r>
      <w:r w:rsidR="00226D4C">
        <w:rPr>
          <w:rFonts w:cs="Arial"/>
          <w:b/>
          <w:sz w:val="20"/>
          <w:szCs w:val="20"/>
        </w:rPr>
        <w:t xml:space="preserve">Type </w:t>
      </w:r>
      <w:r w:rsidR="007C65AF" w:rsidRPr="007C65AF">
        <w:rPr>
          <w:rFonts w:cs="Arial"/>
          <w:b/>
          <w:i/>
          <w:sz w:val="20"/>
          <w:szCs w:val="20"/>
        </w:rPr>
        <w:t>(NWPGP SWG use only)</w:t>
      </w:r>
    </w:p>
    <w:p w14:paraId="5DBB0651" w14:textId="77777777" w:rsidR="007E30F0" w:rsidRDefault="007E30F0">
      <w:pPr>
        <w:rPr>
          <w:rFonts w:cs="Arial"/>
          <w:b/>
          <w:sz w:val="20"/>
          <w:szCs w:val="20"/>
        </w:rPr>
      </w:pPr>
    </w:p>
    <w:tbl>
      <w:tblPr>
        <w:tblStyle w:val="TableGrid"/>
        <w:tblW w:w="0" w:type="auto"/>
        <w:tblLook w:val="04A0" w:firstRow="1" w:lastRow="0" w:firstColumn="1" w:lastColumn="0" w:noHBand="0" w:noVBand="1"/>
      </w:tblPr>
      <w:tblGrid>
        <w:gridCol w:w="5240"/>
        <w:gridCol w:w="3482"/>
      </w:tblGrid>
      <w:tr w:rsidR="007C65AF" w14:paraId="24B61FCB" w14:textId="77777777" w:rsidTr="001D4E38">
        <w:trPr>
          <w:trHeight w:val="426"/>
        </w:trPr>
        <w:tc>
          <w:tcPr>
            <w:tcW w:w="5240" w:type="dxa"/>
            <w:shd w:val="clear" w:color="auto" w:fill="FFFFFF" w:themeFill="background1"/>
            <w:vAlign w:val="center"/>
          </w:tcPr>
          <w:p w14:paraId="6AEE31DB" w14:textId="77777777" w:rsidR="007C65AF" w:rsidRDefault="007C65AF" w:rsidP="007C65AF">
            <w:pPr>
              <w:rPr>
                <w:rFonts w:cs="Arial"/>
                <w:sz w:val="20"/>
                <w:szCs w:val="20"/>
              </w:rPr>
            </w:pPr>
            <w:r>
              <w:rPr>
                <w:rFonts w:cs="Arial"/>
                <w:sz w:val="20"/>
                <w:szCs w:val="20"/>
              </w:rPr>
              <w:t xml:space="preserve">NWPGP </w:t>
            </w:r>
            <w:r w:rsidR="00E4685D">
              <w:rPr>
                <w:rFonts w:cs="Arial"/>
                <w:sz w:val="20"/>
                <w:szCs w:val="20"/>
              </w:rPr>
              <w:t xml:space="preserve">SWG: Chemical Review </w:t>
            </w:r>
            <w:r>
              <w:rPr>
                <w:rFonts w:cs="Arial"/>
                <w:sz w:val="20"/>
                <w:szCs w:val="20"/>
              </w:rPr>
              <w:t>Application Number</w:t>
            </w:r>
          </w:p>
        </w:tc>
        <w:tc>
          <w:tcPr>
            <w:tcW w:w="3482" w:type="dxa"/>
            <w:shd w:val="clear" w:color="auto" w:fill="FFFFFF" w:themeFill="background1"/>
            <w:vAlign w:val="center"/>
          </w:tcPr>
          <w:p w14:paraId="4EFB95FE" w14:textId="77777777" w:rsidR="007C65AF" w:rsidRDefault="007C65AF" w:rsidP="00D80688">
            <w:pPr>
              <w:jc w:val="center"/>
              <w:rPr>
                <w:rFonts w:cs="Arial"/>
                <w:sz w:val="20"/>
                <w:szCs w:val="20"/>
              </w:rPr>
            </w:pPr>
          </w:p>
        </w:tc>
      </w:tr>
      <w:tr w:rsidR="007E30F0" w14:paraId="4E84D977" w14:textId="77777777" w:rsidTr="001D4E38">
        <w:trPr>
          <w:trHeight w:val="426"/>
        </w:trPr>
        <w:tc>
          <w:tcPr>
            <w:tcW w:w="8722" w:type="dxa"/>
            <w:gridSpan w:val="2"/>
            <w:shd w:val="clear" w:color="auto" w:fill="B4C6E7" w:themeFill="accent5" w:themeFillTint="66"/>
            <w:vAlign w:val="center"/>
          </w:tcPr>
          <w:p w14:paraId="79EE8583" w14:textId="77777777" w:rsidR="007E30F0" w:rsidRPr="007E30F0" w:rsidRDefault="007E30F0" w:rsidP="007E30F0">
            <w:pPr>
              <w:rPr>
                <w:rFonts w:cs="Arial"/>
                <w:b/>
                <w:sz w:val="20"/>
                <w:szCs w:val="20"/>
              </w:rPr>
            </w:pPr>
            <w:r w:rsidRPr="007E30F0">
              <w:rPr>
                <w:rFonts w:cs="Arial"/>
                <w:b/>
                <w:sz w:val="20"/>
                <w:szCs w:val="20"/>
              </w:rPr>
              <w:t xml:space="preserve">General </w:t>
            </w:r>
            <w:r>
              <w:rPr>
                <w:rFonts w:cs="Arial"/>
                <w:b/>
                <w:sz w:val="20"/>
                <w:szCs w:val="20"/>
              </w:rPr>
              <w:t>Assessment</w:t>
            </w:r>
          </w:p>
        </w:tc>
      </w:tr>
      <w:tr w:rsidR="007E30F0" w14:paraId="714A16EB" w14:textId="77777777" w:rsidTr="001D4E38">
        <w:trPr>
          <w:trHeight w:val="426"/>
        </w:trPr>
        <w:tc>
          <w:tcPr>
            <w:tcW w:w="5240" w:type="dxa"/>
            <w:vAlign w:val="center"/>
          </w:tcPr>
          <w:p w14:paraId="59979334" w14:textId="77777777" w:rsidR="007E30F0" w:rsidRDefault="007E30F0" w:rsidP="00DB74CA">
            <w:pPr>
              <w:rPr>
                <w:rFonts w:cs="Arial"/>
                <w:sz w:val="20"/>
                <w:szCs w:val="20"/>
              </w:rPr>
            </w:pPr>
            <w:r>
              <w:rPr>
                <w:rFonts w:cs="Arial"/>
                <w:sz w:val="20"/>
                <w:szCs w:val="20"/>
              </w:rPr>
              <w:t>Date Receipt of Request acknowledged to Applicant</w:t>
            </w:r>
          </w:p>
        </w:tc>
        <w:tc>
          <w:tcPr>
            <w:tcW w:w="3482" w:type="dxa"/>
            <w:vAlign w:val="center"/>
          </w:tcPr>
          <w:p w14:paraId="26F71E17" w14:textId="77777777" w:rsidR="007E30F0" w:rsidRDefault="007E30F0" w:rsidP="00DB74CA">
            <w:pPr>
              <w:rPr>
                <w:rFonts w:cs="Arial"/>
                <w:sz w:val="20"/>
                <w:szCs w:val="20"/>
              </w:rPr>
            </w:pPr>
          </w:p>
        </w:tc>
      </w:tr>
      <w:tr w:rsidR="007E30F0" w14:paraId="0A90FC84" w14:textId="77777777" w:rsidTr="001D4E38">
        <w:trPr>
          <w:trHeight w:val="426"/>
        </w:trPr>
        <w:tc>
          <w:tcPr>
            <w:tcW w:w="5240" w:type="dxa"/>
            <w:vAlign w:val="center"/>
          </w:tcPr>
          <w:p w14:paraId="425E28E9" w14:textId="77777777" w:rsidR="007E30F0" w:rsidRDefault="007E30F0" w:rsidP="007E30F0">
            <w:pPr>
              <w:rPr>
                <w:rFonts w:cs="Arial"/>
                <w:sz w:val="20"/>
                <w:szCs w:val="20"/>
              </w:rPr>
            </w:pPr>
            <w:r>
              <w:rPr>
                <w:rFonts w:cs="Arial"/>
                <w:sz w:val="20"/>
                <w:szCs w:val="20"/>
              </w:rPr>
              <w:t>Date Receipt of Request advised to MBIBTC</w:t>
            </w:r>
          </w:p>
        </w:tc>
        <w:tc>
          <w:tcPr>
            <w:tcW w:w="3482" w:type="dxa"/>
            <w:vAlign w:val="center"/>
          </w:tcPr>
          <w:p w14:paraId="31545015" w14:textId="77777777" w:rsidR="007E30F0" w:rsidRDefault="007E30F0" w:rsidP="00DB74CA">
            <w:pPr>
              <w:rPr>
                <w:rFonts w:cs="Arial"/>
                <w:sz w:val="20"/>
                <w:szCs w:val="20"/>
              </w:rPr>
            </w:pPr>
          </w:p>
        </w:tc>
      </w:tr>
      <w:tr w:rsidR="007E30F0" w14:paraId="7C9505A4" w14:textId="77777777" w:rsidTr="001D4E38">
        <w:trPr>
          <w:trHeight w:val="426"/>
        </w:trPr>
        <w:tc>
          <w:tcPr>
            <w:tcW w:w="5240" w:type="dxa"/>
            <w:vAlign w:val="center"/>
          </w:tcPr>
          <w:p w14:paraId="773400FB" w14:textId="77777777" w:rsidR="007E30F0" w:rsidRDefault="007E30F0" w:rsidP="00DB74CA">
            <w:pPr>
              <w:rPr>
                <w:rFonts w:cs="Arial"/>
                <w:sz w:val="20"/>
                <w:szCs w:val="20"/>
              </w:rPr>
            </w:pPr>
            <w:r>
              <w:rPr>
                <w:rFonts w:cs="Arial"/>
                <w:sz w:val="20"/>
                <w:szCs w:val="20"/>
              </w:rPr>
              <w:t>Information Adequate to make a decision</w:t>
            </w:r>
          </w:p>
        </w:tc>
        <w:tc>
          <w:tcPr>
            <w:tcW w:w="3482" w:type="dxa"/>
            <w:vAlign w:val="center"/>
          </w:tcPr>
          <w:p w14:paraId="2116A3C2" w14:textId="77777777" w:rsidR="007E30F0" w:rsidRDefault="007E30F0" w:rsidP="00D80688">
            <w:pPr>
              <w:rPr>
                <w:rFonts w:cs="Arial"/>
                <w:sz w:val="20"/>
                <w:szCs w:val="20"/>
              </w:rPr>
            </w:pPr>
          </w:p>
        </w:tc>
      </w:tr>
      <w:tr w:rsidR="007E30F0" w14:paraId="166AE3B5" w14:textId="77777777" w:rsidTr="001D4E38">
        <w:trPr>
          <w:trHeight w:val="426"/>
        </w:trPr>
        <w:tc>
          <w:tcPr>
            <w:tcW w:w="5240" w:type="dxa"/>
            <w:vAlign w:val="center"/>
          </w:tcPr>
          <w:p w14:paraId="7C065F4F" w14:textId="77777777" w:rsidR="007E30F0" w:rsidRDefault="007E30F0" w:rsidP="00DB74CA">
            <w:pPr>
              <w:rPr>
                <w:rFonts w:cs="Arial"/>
                <w:sz w:val="20"/>
                <w:szCs w:val="20"/>
              </w:rPr>
            </w:pPr>
            <w:r>
              <w:rPr>
                <w:rFonts w:cs="Arial"/>
                <w:sz w:val="20"/>
                <w:szCs w:val="20"/>
              </w:rPr>
              <w:t>Date Additional Information sought from Applicant</w:t>
            </w:r>
          </w:p>
        </w:tc>
        <w:tc>
          <w:tcPr>
            <w:tcW w:w="3482" w:type="dxa"/>
            <w:vAlign w:val="center"/>
          </w:tcPr>
          <w:p w14:paraId="1B8347EC" w14:textId="77777777" w:rsidR="007E30F0" w:rsidRDefault="007E30F0" w:rsidP="00DB74CA">
            <w:pPr>
              <w:rPr>
                <w:rFonts w:cs="Arial"/>
                <w:sz w:val="20"/>
                <w:szCs w:val="20"/>
              </w:rPr>
            </w:pPr>
          </w:p>
        </w:tc>
      </w:tr>
      <w:tr w:rsidR="007E30F0" w14:paraId="149F0CEF" w14:textId="77777777" w:rsidTr="001D4E38">
        <w:trPr>
          <w:trHeight w:val="426"/>
        </w:trPr>
        <w:tc>
          <w:tcPr>
            <w:tcW w:w="5240" w:type="dxa"/>
            <w:vAlign w:val="center"/>
          </w:tcPr>
          <w:p w14:paraId="1DAE485C" w14:textId="77777777" w:rsidR="007E30F0" w:rsidRDefault="007E30F0" w:rsidP="00DB74CA">
            <w:pPr>
              <w:rPr>
                <w:rFonts w:cs="Arial"/>
                <w:sz w:val="20"/>
                <w:szCs w:val="20"/>
              </w:rPr>
            </w:pPr>
            <w:r>
              <w:rPr>
                <w:rFonts w:cs="Arial"/>
                <w:sz w:val="20"/>
                <w:szCs w:val="20"/>
              </w:rPr>
              <w:t>Date Additional Information Received</w:t>
            </w:r>
          </w:p>
        </w:tc>
        <w:tc>
          <w:tcPr>
            <w:tcW w:w="3482" w:type="dxa"/>
            <w:vAlign w:val="center"/>
          </w:tcPr>
          <w:p w14:paraId="421AAE57" w14:textId="77777777" w:rsidR="007E30F0" w:rsidRPr="00C145CC" w:rsidRDefault="007E30F0" w:rsidP="00DB74CA">
            <w:pPr>
              <w:rPr>
                <w:rFonts w:cs="Arial"/>
                <w:sz w:val="20"/>
                <w:szCs w:val="20"/>
              </w:rPr>
            </w:pPr>
          </w:p>
        </w:tc>
      </w:tr>
      <w:tr w:rsidR="007E30F0" w14:paraId="42A79DA4" w14:textId="77777777" w:rsidTr="001D4E38">
        <w:trPr>
          <w:trHeight w:val="426"/>
        </w:trPr>
        <w:tc>
          <w:tcPr>
            <w:tcW w:w="8722" w:type="dxa"/>
            <w:gridSpan w:val="2"/>
            <w:shd w:val="clear" w:color="auto" w:fill="B4C6E7" w:themeFill="accent5" w:themeFillTint="66"/>
            <w:vAlign w:val="center"/>
          </w:tcPr>
          <w:p w14:paraId="34BFF1AF" w14:textId="77777777" w:rsidR="007E30F0" w:rsidRPr="007C1666" w:rsidRDefault="007E30F0" w:rsidP="007E30F0">
            <w:pPr>
              <w:rPr>
                <w:rFonts w:cs="Arial"/>
                <w:b/>
                <w:sz w:val="20"/>
                <w:szCs w:val="20"/>
              </w:rPr>
            </w:pPr>
            <w:r>
              <w:rPr>
                <w:rFonts w:cs="Arial"/>
                <w:b/>
                <w:sz w:val="20"/>
                <w:szCs w:val="20"/>
              </w:rPr>
              <w:t>Criteria Evaluation Type Required</w:t>
            </w:r>
          </w:p>
        </w:tc>
      </w:tr>
      <w:tr w:rsidR="007E30F0" w14:paraId="4E1C962B" w14:textId="77777777" w:rsidTr="001D4E38">
        <w:trPr>
          <w:trHeight w:val="426"/>
        </w:trPr>
        <w:tc>
          <w:tcPr>
            <w:tcW w:w="5240" w:type="dxa"/>
            <w:vAlign w:val="center"/>
          </w:tcPr>
          <w:p w14:paraId="335778F7" w14:textId="77777777" w:rsidR="007E30F0" w:rsidRDefault="004E4CCC" w:rsidP="007E30F0">
            <w:pPr>
              <w:rPr>
                <w:rFonts w:cs="Arial"/>
                <w:sz w:val="20"/>
                <w:szCs w:val="20"/>
              </w:rPr>
            </w:pPr>
            <w:r>
              <w:rPr>
                <w:rFonts w:cs="Arial"/>
                <w:sz w:val="20"/>
                <w:szCs w:val="20"/>
              </w:rPr>
              <w:t xml:space="preserve">a) </w:t>
            </w:r>
            <w:r w:rsidR="007E30F0">
              <w:rPr>
                <w:rFonts w:cs="Arial"/>
                <w:sz w:val="20"/>
                <w:szCs w:val="20"/>
              </w:rPr>
              <w:t>Post-harvest Protectant</w:t>
            </w:r>
          </w:p>
        </w:tc>
        <w:tc>
          <w:tcPr>
            <w:tcW w:w="3482" w:type="dxa"/>
            <w:vAlign w:val="center"/>
          </w:tcPr>
          <w:p w14:paraId="3DC87425" w14:textId="77777777" w:rsidR="007E30F0" w:rsidRDefault="007E30F0" w:rsidP="005C63A0">
            <w:pPr>
              <w:rPr>
                <w:rFonts w:cs="Arial"/>
                <w:sz w:val="20"/>
                <w:szCs w:val="20"/>
              </w:rPr>
            </w:pPr>
          </w:p>
        </w:tc>
      </w:tr>
      <w:tr w:rsidR="007E30F0" w14:paraId="659A0CE1" w14:textId="77777777" w:rsidTr="001D4E38">
        <w:trPr>
          <w:trHeight w:val="426"/>
        </w:trPr>
        <w:tc>
          <w:tcPr>
            <w:tcW w:w="5240" w:type="dxa"/>
            <w:vAlign w:val="center"/>
          </w:tcPr>
          <w:p w14:paraId="39B9CA96" w14:textId="77777777" w:rsidR="007E30F0" w:rsidRDefault="004E4CCC" w:rsidP="007E30F0">
            <w:pPr>
              <w:rPr>
                <w:rFonts w:cs="Arial"/>
                <w:sz w:val="20"/>
                <w:szCs w:val="20"/>
              </w:rPr>
            </w:pPr>
            <w:r>
              <w:rPr>
                <w:rFonts w:cs="Arial"/>
                <w:sz w:val="20"/>
                <w:szCs w:val="20"/>
              </w:rPr>
              <w:t xml:space="preserve">b) </w:t>
            </w:r>
            <w:r w:rsidR="005C63A0">
              <w:rPr>
                <w:rFonts w:cs="Arial"/>
                <w:sz w:val="20"/>
                <w:szCs w:val="20"/>
              </w:rPr>
              <w:t>Chemical applied prior to ear emergence</w:t>
            </w:r>
          </w:p>
        </w:tc>
        <w:tc>
          <w:tcPr>
            <w:tcW w:w="3482" w:type="dxa"/>
            <w:vAlign w:val="center"/>
          </w:tcPr>
          <w:p w14:paraId="279DA39A" w14:textId="77777777" w:rsidR="007E30F0" w:rsidRDefault="007E30F0" w:rsidP="00E4685D">
            <w:pPr>
              <w:rPr>
                <w:rFonts w:cs="Arial"/>
                <w:sz w:val="20"/>
                <w:szCs w:val="20"/>
              </w:rPr>
            </w:pPr>
          </w:p>
        </w:tc>
      </w:tr>
      <w:tr w:rsidR="005C63A0" w14:paraId="60800AD7" w14:textId="77777777" w:rsidTr="001D4E38">
        <w:trPr>
          <w:trHeight w:val="426"/>
        </w:trPr>
        <w:tc>
          <w:tcPr>
            <w:tcW w:w="5240" w:type="dxa"/>
            <w:vAlign w:val="center"/>
          </w:tcPr>
          <w:p w14:paraId="61ED0DF2" w14:textId="77777777" w:rsidR="005C63A0" w:rsidRDefault="004E4CCC" w:rsidP="007E30F0">
            <w:pPr>
              <w:rPr>
                <w:rFonts w:cs="Arial"/>
                <w:sz w:val="20"/>
                <w:szCs w:val="20"/>
              </w:rPr>
            </w:pPr>
            <w:r>
              <w:rPr>
                <w:rFonts w:cs="Arial"/>
                <w:sz w:val="20"/>
                <w:szCs w:val="20"/>
              </w:rPr>
              <w:t xml:space="preserve">c) </w:t>
            </w:r>
            <w:r w:rsidR="005C63A0">
              <w:rPr>
                <w:rFonts w:cs="Arial"/>
                <w:sz w:val="20"/>
                <w:szCs w:val="20"/>
              </w:rPr>
              <w:t>Chemical applied after ear emergence (if Yes, send correspondence and decision to MBIBTC for action)</w:t>
            </w:r>
          </w:p>
        </w:tc>
        <w:tc>
          <w:tcPr>
            <w:tcW w:w="3482" w:type="dxa"/>
            <w:vAlign w:val="center"/>
          </w:tcPr>
          <w:p w14:paraId="5E3CE091" w14:textId="77777777" w:rsidR="005C63A0" w:rsidRDefault="005C63A0" w:rsidP="005C63A0">
            <w:pPr>
              <w:rPr>
                <w:rFonts w:cs="Arial"/>
                <w:sz w:val="20"/>
                <w:szCs w:val="20"/>
              </w:rPr>
            </w:pPr>
          </w:p>
        </w:tc>
      </w:tr>
      <w:tr w:rsidR="004E4CCC" w14:paraId="3F557E9A" w14:textId="77777777" w:rsidTr="001D4E38">
        <w:trPr>
          <w:trHeight w:val="426"/>
        </w:trPr>
        <w:tc>
          <w:tcPr>
            <w:tcW w:w="5240" w:type="dxa"/>
            <w:vAlign w:val="center"/>
          </w:tcPr>
          <w:p w14:paraId="2B2CD716" w14:textId="77777777" w:rsidR="004E4CCC" w:rsidRDefault="004E4CCC" w:rsidP="007E30F0">
            <w:pPr>
              <w:rPr>
                <w:rFonts w:cs="Arial"/>
                <w:sz w:val="20"/>
                <w:szCs w:val="20"/>
              </w:rPr>
            </w:pPr>
            <w:r>
              <w:rPr>
                <w:rFonts w:cs="Arial"/>
                <w:sz w:val="20"/>
                <w:szCs w:val="20"/>
              </w:rPr>
              <w:t>d) End-product issues identified or restrictions on use (if Yes, send correspondence and decision to MBIBTC for comment)</w:t>
            </w:r>
          </w:p>
        </w:tc>
        <w:tc>
          <w:tcPr>
            <w:tcW w:w="3482" w:type="dxa"/>
            <w:vAlign w:val="center"/>
          </w:tcPr>
          <w:p w14:paraId="72443FEE" w14:textId="77777777" w:rsidR="004E4CCC" w:rsidRDefault="004E4CCC" w:rsidP="005C63A0">
            <w:pPr>
              <w:rPr>
                <w:rFonts w:cs="Arial"/>
                <w:sz w:val="20"/>
                <w:szCs w:val="20"/>
              </w:rPr>
            </w:pPr>
          </w:p>
        </w:tc>
      </w:tr>
      <w:tr w:rsidR="004E4CCC" w14:paraId="6A45AAF2" w14:textId="77777777" w:rsidTr="001D4E38">
        <w:trPr>
          <w:trHeight w:val="426"/>
        </w:trPr>
        <w:tc>
          <w:tcPr>
            <w:tcW w:w="5240" w:type="dxa"/>
            <w:vAlign w:val="center"/>
          </w:tcPr>
          <w:p w14:paraId="4DE6BE93" w14:textId="77777777" w:rsidR="004E4CCC" w:rsidRDefault="004E4CCC" w:rsidP="004E4CCC">
            <w:pPr>
              <w:rPr>
                <w:rFonts w:cs="Arial"/>
                <w:sz w:val="20"/>
                <w:szCs w:val="20"/>
              </w:rPr>
            </w:pPr>
            <w:r>
              <w:rPr>
                <w:rFonts w:cs="Arial"/>
                <w:sz w:val="20"/>
                <w:szCs w:val="20"/>
              </w:rPr>
              <w:t>Further information required</w:t>
            </w:r>
            <w:r w:rsidR="00226D4C">
              <w:rPr>
                <w:rFonts w:cs="Arial"/>
                <w:sz w:val="20"/>
                <w:szCs w:val="20"/>
              </w:rPr>
              <w:t xml:space="preserve"> of Applicant</w:t>
            </w:r>
          </w:p>
        </w:tc>
        <w:tc>
          <w:tcPr>
            <w:tcW w:w="3482" w:type="dxa"/>
            <w:vAlign w:val="center"/>
          </w:tcPr>
          <w:p w14:paraId="2829E512" w14:textId="77777777" w:rsidR="004E4CCC" w:rsidRDefault="004E4CCC" w:rsidP="004E4CCC">
            <w:pPr>
              <w:rPr>
                <w:rFonts w:cs="Arial"/>
                <w:sz w:val="20"/>
                <w:szCs w:val="20"/>
              </w:rPr>
            </w:pPr>
          </w:p>
        </w:tc>
      </w:tr>
      <w:tr w:rsidR="004E4CCC" w14:paraId="5D1BA49D" w14:textId="77777777" w:rsidTr="001D4E38">
        <w:trPr>
          <w:trHeight w:val="426"/>
        </w:trPr>
        <w:tc>
          <w:tcPr>
            <w:tcW w:w="5240" w:type="dxa"/>
            <w:vAlign w:val="center"/>
          </w:tcPr>
          <w:p w14:paraId="0DBBE3BA" w14:textId="77777777" w:rsidR="004E4CCC" w:rsidRDefault="004E4CCC" w:rsidP="004E4CCC">
            <w:pPr>
              <w:rPr>
                <w:rFonts w:cs="Arial"/>
                <w:sz w:val="20"/>
                <w:szCs w:val="20"/>
              </w:rPr>
            </w:pPr>
            <w:r>
              <w:rPr>
                <w:rFonts w:cs="Arial"/>
                <w:sz w:val="20"/>
                <w:szCs w:val="20"/>
              </w:rPr>
              <w:t>Reason for further information if required</w:t>
            </w:r>
          </w:p>
        </w:tc>
        <w:tc>
          <w:tcPr>
            <w:tcW w:w="3482" w:type="dxa"/>
            <w:vAlign w:val="center"/>
          </w:tcPr>
          <w:p w14:paraId="7C1C19ED" w14:textId="77777777" w:rsidR="004E4CCC" w:rsidRDefault="004E4CCC" w:rsidP="00226D4C">
            <w:pPr>
              <w:rPr>
                <w:rFonts w:cs="Arial"/>
                <w:sz w:val="20"/>
                <w:szCs w:val="20"/>
              </w:rPr>
            </w:pPr>
          </w:p>
        </w:tc>
      </w:tr>
      <w:tr w:rsidR="004E4CCC" w14:paraId="7C828480" w14:textId="77777777" w:rsidTr="001D4E38">
        <w:trPr>
          <w:trHeight w:val="426"/>
        </w:trPr>
        <w:tc>
          <w:tcPr>
            <w:tcW w:w="5240" w:type="dxa"/>
            <w:vAlign w:val="center"/>
          </w:tcPr>
          <w:p w14:paraId="0886FD45" w14:textId="77777777" w:rsidR="004E4CCC" w:rsidRDefault="004E4CCC" w:rsidP="004E4CCC">
            <w:pPr>
              <w:rPr>
                <w:rFonts w:cs="Arial"/>
                <w:sz w:val="20"/>
                <w:szCs w:val="20"/>
              </w:rPr>
            </w:pPr>
            <w:r>
              <w:rPr>
                <w:rFonts w:cs="Arial"/>
                <w:sz w:val="20"/>
                <w:szCs w:val="20"/>
              </w:rPr>
              <w:t>Evaluation by MBIBTC required</w:t>
            </w:r>
          </w:p>
        </w:tc>
        <w:tc>
          <w:tcPr>
            <w:tcW w:w="3482" w:type="dxa"/>
            <w:vAlign w:val="center"/>
          </w:tcPr>
          <w:p w14:paraId="3DAEF890" w14:textId="77777777" w:rsidR="004E4CCC" w:rsidRDefault="004E4CCC" w:rsidP="004E4CCC">
            <w:pPr>
              <w:rPr>
                <w:rFonts w:cs="Arial"/>
                <w:sz w:val="20"/>
                <w:szCs w:val="20"/>
              </w:rPr>
            </w:pPr>
          </w:p>
        </w:tc>
      </w:tr>
      <w:tr w:rsidR="004E4CCC" w14:paraId="5B1E6DE6" w14:textId="77777777" w:rsidTr="001D4E38">
        <w:trPr>
          <w:trHeight w:val="426"/>
        </w:trPr>
        <w:tc>
          <w:tcPr>
            <w:tcW w:w="5240" w:type="dxa"/>
            <w:vAlign w:val="center"/>
          </w:tcPr>
          <w:p w14:paraId="36221AB0" w14:textId="77777777" w:rsidR="004E4CCC" w:rsidRDefault="004E4CCC" w:rsidP="004E4CCC">
            <w:pPr>
              <w:rPr>
                <w:rFonts w:cs="Arial"/>
                <w:sz w:val="20"/>
                <w:szCs w:val="20"/>
              </w:rPr>
            </w:pPr>
            <w:r>
              <w:rPr>
                <w:rFonts w:cs="Arial"/>
                <w:sz w:val="20"/>
                <w:szCs w:val="20"/>
              </w:rPr>
              <w:t>Wider Industry consultation needed</w:t>
            </w:r>
          </w:p>
        </w:tc>
        <w:tc>
          <w:tcPr>
            <w:tcW w:w="3482" w:type="dxa"/>
            <w:vAlign w:val="center"/>
          </w:tcPr>
          <w:p w14:paraId="556692E6" w14:textId="77777777" w:rsidR="004E4CCC" w:rsidRDefault="004E4CCC" w:rsidP="004E4CCC">
            <w:pPr>
              <w:rPr>
                <w:rFonts w:cs="Arial"/>
                <w:sz w:val="20"/>
                <w:szCs w:val="20"/>
              </w:rPr>
            </w:pPr>
          </w:p>
        </w:tc>
      </w:tr>
      <w:tr w:rsidR="001D4E38" w14:paraId="596F0B2B" w14:textId="77777777" w:rsidTr="001D4E38">
        <w:trPr>
          <w:trHeight w:val="426"/>
        </w:trPr>
        <w:tc>
          <w:tcPr>
            <w:tcW w:w="8722" w:type="dxa"/>
            <w:gridSpan w:val="2"/>
            <w:shd w:val="clear" w:color="auto" w:fill="B4C6E7" w:themeFill="accent5" w:themeFillTint="66"/>
            <w:vAlign w:val="center"/>
          </w:tcPr>
          <w:p w14:paraId="396B036C" w14:textId="77777777" w:rsidR="001D4E38" w:rsidRDefault="001D4E38" w:rsidP="004E4CCC">
            <w:pPr>
              <w:rPr>
                <w:rFonts w:cs="Arial"/>
                <w:sz w:val="20"/>
                <w:szCs w:val="20"/>
              </w:rPr>
            </w:pPr>
            <w:r w:rsidRPr="002E5BC9">
              <w:rPr>
                <w:rFonts w:cs="Arial"/>
                <w:b/>
                <w:sz w:val="20"/>
                <w:szCs w:val="20"/>
              </w:rPr>
              <w:t>Details to MBIBTC for Evaluation</w:t>
            </w:r>
          </w:p>
        </w:tc>
      </w:tr>
      <w:tr w:rsidR="001D4E38" w14:paraId="21E54B67" w14:textId="77777777" w:rsidTr="001D4E38">
        <w:trPr>
          <w:trHeight w:val="426"/>
        </w:trPr>
        <w:tc>
          <w:tcPr>
            <w:tcW w:w="5240" w:type="dxa"/>
            <w:vAlign w:val="center"/>
          </w:tcPr>
          <w:p w14:paraId="140C4EA9" w14:textId="77777777" w:rsidR="001D4E38" w:rsidRDefault="001D4E38" w:rsidP="004E4CCC">
            <w:pPr>
              <w:rPr>
                <w:rFonts w:cs="Arial"/>
                <w:sz w:val="20"/>
                <w:szCs w:val="20"/>
              </w:rPr>
            </w:pPr>
            <w:r>
              <w:rPr>
                <w:rFonts w:cs="Arial"/>
                <w:sz w:val="20"/>
                <w:szCs w:val="20"/>
              </w:rPr>
              <w:t>Date Sent to MBIBTC</w:t>
            </w:r>
          </w:p>
        </w:tc>
        <w:tc>
          <w:tcPr>
            <w:tcW w:w="3482" w:type="dxa"/>
            <w:vAlign w:val="center"/>
          </w:tcPr>
          <w:p w14:paraId="37325B4C" w14:textId="77777777" w:rsidR="001D4E38" w:rsidRDefault="001D4E38" w:rsidP="004E4CCC">
            <w:pPr>
              <w:rPr>
                <w:rFonts w:cs="Arial"/>
                <w:sz w:val="20"/>
                <w:szCs w:val="20"/>
              </w:rPr>
            </w:pPr>
          </w:p>
        </w:tc>
      </w:tr>
      <w:tr w:rsidR="001D4E38" w14:paraId="44A3D08A" w14:textId="77777777" w:rsidTr="001D4E38">
        <w:trPr>
          <w:trHeight w:val="426"/>
        </w:trPr>
        <w:tc>
          <w:tcPr>
            <w:tcW w:w="5240" w:type="dxa"/>
            <w:vAlign w:val="center"/>
          </w:tcPr>
          <w:p w14:paraId="748A6B42" w14:textId="77777777" w:rsidR="001D4E38" w:rsidRDefault="001D4E38" w:rsidP="001D4E38">
            <w:pPr>
              <w:rPr>
                <w:rFonts w:cs="Arial"/>
                <w:sz w:val="20"/>
                <w:szCs w:val="20"/>
              </w:rPr>
            </w:pPr>
            <w:r>
              <w:rPr>
                <w:rFonts w:cs="Arial"/>
                <w:sz w:val="20"/>
                <w:szCs w:val="20"/>
              </w:rPr>
              <w:t>Documents sent to MBIBTC</w:t>
            </w:r>
          </w:p>
          <w:p w14:paraId="7D41AFB2" w14:textId="77777777" w:rsidR="001D4E38" w:rsidRDefault="001D4E38" w:rsidP="001D4E38">
            <w:pPr>
              <w:rPr>
                <w:rFonts w:cs="Arial"/>
                <w:sz w:val="20"/>
                <w:szCs w:val="20"/>
              </w:rPr>
            </w:pPr>
            <w:r>
              <w:rPr>
                <w:rFonts w:cs="Arial"/>
                <w:sz w:val="20"/>
                <w:szCs w:val="20"/>
              </w:rPr>
              <w:t xml:space="preserve">1. </w:t>
            </w:r>
          </w:p>
          <w:p w14:paraId="5BFE2F15" w14:textId="77777777" w:rsidR="001D4E38" w:rsidRDefault="001D4E38" w:rsidP="004E4CCC">
            <w:pPr>
              <w:rPr>
                <w:rFonts w:cs="Arial"/>
                <w:sz w:val="20"/>
                <w:szCs w:val="20"/>
              </w:rPr>
            </w:pPr>
          </w:p>
        </w:tc>
        <w:tc>
          <w:tcPr>
            <w:tcW w:w="3482" w:type="dxa"/>
            <w:vAlign w:val="center"/>
          </w:tcPr>
          <w:p w14:paraId="4161165D" w14:textId="77777777" w:rsidR="001D4E38" w:rsidRDefault="001D4E38" w:rsidP="004E4CCC">
            <w:pPr>
              <w:rPr>
                <w:rFonts w:cs="Arial"/>
                <w:sz w:val="20"/>
                <w:szCs w:val="20"/>
              </w:rPr>
            </w:pPr>
          </w:p>
        </w:tc>
      </w:tr>
    </w:tbl>
    <w:p w14:paraId="5B842768" w14:textId="77777777" w:rsidR="00BF05B2" w:rsidRDefault="00BF05B2">
      <w:pPr>
        <w:rPr>
          <w:rFonts w:cs="Arial"/>
          <w:b/>
          <w:sz w:val="20"/>
          <w:szCs w:val="20"/>
        </w:rPr>
      </w:pPr>
    </w:p>
    <w:p w14:paraId="77E8A27C" w14:textId="77777777" w:rsidR="00BF05B2" w:rsidRDefault="00BF05B2">
      <w:pPr>
        <w:spacing w:after="160" w:line="259" w:lineRule="auto"/>
        <w:rPr>
          <w:rFonts w:cs="Arial"/>
          <w:b/>
          <w:sz w:val="20"/>
          <w:szCs w:val="20"/>
        </w:rPr>
      </w:pPr>
      <w:r>
        <w:rPr>
          <w:rFonts w:cs="Arial"/>
          <w:b/>
          <w:sz w:val="20"/>
          <w:szCs w:val="20"/>
        </w:rPr>
        <w:br w:type="page"/>
      </w:r>
    </w:p>
    <w:p w14:paraId="32AE69DB" w14:textId="77777777" w:rsidR="007E30F0" w:rsidRDefault="007E30F0">
      <w:pPr>
        <w:rPr>
          <w:rFonts w:cs="Arial"/>
          <w:b/>
          <w:sz w:val="20"/>
          <w:szCs w:val="20"/>
        </w:rPr>
      </w:pPr>
    </w:p>
    <w:p w14:paraId="681FC54E" w14:textId="77777777" w:rsidR="00226D4C" w:rsidRDefault="00226D4C">
      <w:pPr>
        <w:rPr>
          <w:rFonts w:cs="Arial"/>
          <w:b/>
          <w:sz w:val="20"/>
          <w:szCs w:val="20"/>
        </w:rPr>
      </w:pPr>
    </w:p>
    <w:p w14:paraId="25E13DDE" w14:textId="2881E0F6" w:rsidR="00226D4C" w:rsidRDefault="00C74691" w:rsidP="00226D4C">
      <w:pPr>
        <w:rPr>
          <w:rFonts w:cs="Arial"/>
          <w:b/>
          <w:sz w:val="20"/>
          <w:szCs w:val="20"/>
        </w:rPr>
      </w:pPr>
      <w:r>
        <w:rPr>
          <w:rFonts w:cs="Arial"/>
          <w:b/>
          <w:sz w:val="20"/>
          <w:szCs w:val="20"/>
        </w:rPr>
        <w:t>E</w:t>
      </w:r>
      <w:r w:rsidR="00226D4C">
        <w:rPr>
          <w:rFonts w:cs="Arial"/>
          <w:b/>
          <w:sz w:val="20"/>
          <w:szCs w:val="20"/>
        </w:rPr>
        <w:t>.</w:t>
      </w:r>
      <w:r w:rsidR="00226D4C">
        <w:rPr>
          <w:rFonts w:cs="Arial"/>
          <w:b/>
          <w:sz w:val="20"/>
          <w:szCs w:val="20"/>
        </w:rPr>
        <w:tab/>
      </w:r>
      <w:r w:rsidR="00226D4C" w:rsidRPr="007E30F0">
        <w:rPr>
          <w:rFonts w:cs="Arial"/>
          <w:b/>
          <w:sz w:val="20"/>
          <w:szCs w:val="20"/>
        </w:rPr>
        <w:t xml:space="preserve">Evaluation – by </w:t>
      </w:r>
      <w:r w:rsidR="00226D4C">
        <w:rPr>
          <w:rFonts w:cs="Arial"/>
          <w:b/>
          <w:sz w:val="20"/>
          <w:szCs w:val="20"/>
        </w:rPr>
        <w:t>MBIBTC (</w:t>
      </w:r>
      <w:r w:rsidR="00226D4C" w:rsidRPr="00226D4C">
        <w:rPr>
          <w:rFonts w:cs="Arial"/>
          <w:b/>
          <w:i/>
          <w:sz w:val="20"/>
          <w:szCs w:val="20"/>
        </w:rPr>
        <w:t>MBIBTC use only</w:t>
      </w:r>
      <w:r w:rsidR="00226D4C">
        <w:rPr>
          <w:rFonts w:cs="Arial"/>
          <w:b/>
          <w:sz w:val="20"/>
          <w:szCs w:val="20"/>
        </w:rPr>
        <w:t>)</w:t>
      </w:r>
    </w:p>
    <w:p w14:paraId="4D0F4324" w14:textId="77777777" w:rsidR="00226D4C" w:rsidRDefault="00226D4C" w:rsidP="00226D4C">
      <w:pPr>
        <w:rPr>
          <w:rFonts w:cs="Arial"/>
          <w:b/>
          <w:sz w:val="20"/>
          <w:szCs w:val="20"/>
        </w:rPr>
      </w:pPr>
    </w:p>
    <w:tbl>
      <w:tblPr>
        <w:tblStyle w:val="TableGrid"/>
        <w:tblW w:w="0" w:type="auto"/>
        <w:tblLook w:val="04A0" w:firstRow="1" w:lastRow="0" w:firstColumn="1" w:lastColumn="0" w:noHBand="0" w:noVBand="1"/>
      </w:tblPr>
      <w:tblGrid>
        <w:gridCol w:w="5240"/>
        <w:gridCol w:w="3482"/>
      </w:tblGrid>
      <w:tr w:rsidR="00226D4C" w14:paraId="69E9F95C" w14:textId="77777777" w:rsidTr="007D4425">
        <w:trPr>
          <w:trHeight w:val="426"/>
        </w:trPr>
        <w:tc>
          <w:tcPr>
            <w:tcW w:w="8722" w:type="dxa"/>
            <w:gridSpan w:val="2"/>
            <w:shd w:val="clear" w:color="auto" w:fill="B4C6E7" w:themeFill="accent5" w:themeFillTint="66"/>
            <w:vAlign w:val="center"/>
          </w:tcPr>
          <w:p w14:paraId="5D8F9F95" w14:textId="77777777" w:rsidR="00226D4C" w:rsidRPr="007E30F0" w:rsidRDefault="00226D4C" w:rsidP="007D4425">
            <w:pPr>
              <w:rPr>
                <w:rFonts w:cs="Arial"/>
                <w:b/>
                <w:sz w:val="20"/>
                <w:szCs w:val="20"/>
              </w:rPr>
            </w:pPr>
            <w:r w:rsidRPr="007E30F0">
              <w:rPr>
                <w:rFonts w:cs="Arial"/>
                <w:b/>
                <w:sz w:val="20"/>
                <w:szCs w:val="20"/>
              </w:rPr>
              <w:t xml:space="preserve">General </w:t>
            </w:r>
            <w:r>
              <w:rPr>
                <w:rFonts w:cs="Arial"/>
                <w:b/>
                <w:sz w:val="20"/>
                <w:szCs w:val="20"/>
              </w:rPr>
              <w:t>Assessment</w:t>
            </w:r>
          </w:p>
        </w:tc>
      </w:tr>
      <w:tr w:rsidR="00226D4C" w14:paraId="59CBC727" w14:textId="77777777" w:rsidTr="007D4425">
        <w:trPr>
          <w:trHeight w:val="426"/>
        </w:trPr>
        <w:tc>
          <w:tcPr>
            <w:tcW w:w="5240" w:type="dxa"/>
            <w:vAlign w:val="center"/>
          </w:tcPr>
          <w:p w14:paraId="50101D48" w14:textId="77777777" w:rsidR="00226D4C" w:rsidRDefault="00226D4C" w:rsidP="007D4425">
            <w:pPr>
              <w:rPr>
                <w:rFonts w:cs="Arial"/>
                <w:sz w:val="20"/>
                <w:szCs w:val="20"/>
              </w:rPr>
            </w:pPr>
            <w:r>
              <w:rPr>
                <w:rFonts w:cs="Arial"/>
                <w:sz w:val="20"/>
                <w:szCs w:val="20"/>
              </w:rPr>
              <w:t>Initial review by SWG accepted</w:t>
            </w:r>
          </w:p>
        </w:tc>
        <w:tc>
          <w:tcPr>
            <w:tcW w:w="3482" w:type="dxa"/>
            <w:vAlign w:val="center"/>
          </w:tcPr>
          <w:p w14:paraId="15402B5A" w14:textId="77777777" w:rsidR="00226D4C" w:rsidRDefault="00226D4C" w:rsidP="007D4425">
            <w:pPr>
              <w:rPr>
                <w:rFonts w:cs="Arial"/>
                <w:sz w:val="20"/>
                <w:szCs w:val="20"/>
              </w:rPr>
            </w:pPr>
            <w:r>
              <w:rPr>
                <w:rFonts w:cs="Arial"/>
                <w:sz w:val="20"/>
                <w:szCs w:val="20"/>
              </w:rPr>
              <w:t xml:space="preserve"> Yes or No</w:t>
            </w:r>
          </w:p>
        </w:tc>
      </w:tr>
      <w:tr w:rsidR="00226D4C" w14:paraId="416121EA" w14:textId="77777777" w:rsidTr="00D220F0">
        <w:trPr>
          <w:trHeight w:val="426"/>
        </w:trPr>
        <w:tc>
          <w:tcPr>
            <w:tcW w:w="5240" w:type="dxa"/>
            <w:vAlign w:val="center"/>
          </w:tcPr>
          <w:p w14:paraId="79A40A7E" w14:textId="77777777" w:rsidR="00226D4C" w:rsidRDefault="00226D4C" w:rsidP="007D4425">
            <w:pPr>
              <w:rPr>
                <w:rFonts w:cs="Arial"/>
                <w:sz w:val="20"/>
                <w:szCs w:val="20"/>
              </w:rPr>
            </w:pPr>
            <w:r>
              <w:rPr>
                <w:rFonts w:cs="Arial"/>
                <w:sz w:val="20"/>
                <w:szCs w:val="20"/>
              </w:rPr>
              <w:t>Reason for non-acceptance (restrictions on use in markets, residue implications, end-product implications etc.)</w:t>
            </w:r>
          </w:p>
        </w:tc>
        <w:tc>
          <w:tcPr>
            <w:tcW w:w="3482" w:type="dxa"/>
          </w:tcPr>
          <w:p w14:paraId="2533701F" w14:textId="77777777" w:rsidR="00226D4C" w:rsidRDefault="00226D4C" w:rsidP="00D220F0">
            <w:pPr>
              <w:rPr>
                <w:rFonts w:cs="Arial"/>
                <w:sz w:val="20"/>
                <w:szCs w:val="20"/>
              </w:rPr>
            </w:pPr>
          </w:p>
        </w:tc>
      </w:tr>
    </w:tbl>
    <w:p w14:paraId="465EE0E1" w14:textId="77777777" w:rsidR="00226D4C" w:rsidRPr="00D220F0" w:rsidRDefault="00226D4C" w:rsidP="00226D4C">
      <w:pPr>
        <w:rPr>
          <w:rFonts w:cs="Arial"/>
          <w:b/>
          <w:sz w:val="20"/>
          <w:szCs w:val="20"/>
          <w:u w:val="single"/>
        </w:rPr>
      </w:pPr>
    </w:p>
    <w:p w14:paraId="40E5ED88" w14:textId="77777777" w:rsidR="00226D4C" w:rsidRPr="00D220F0" w:rsidRDefault="00226D4C" w:rsidP="00226D4C">
      <w:pPr>
        <w:rPr>
          <w:rFonts w:cs="Arial"/>
          <w:b/>
          <w:sz w:val="20"/>
          <w:szCs w:val="20"/>
          <w:u w:val="single"/>
        </w:rPr>
      </w:pPr>
      <w:r w:rsidRPr="00D220F0">
        <w:rPr>
          <w:rFonts w:cs="Arial"/>
          <w:b/>
          <w:sz w:val="20"/>
          <w:szCs w:val="20"/>
          <w:u w:val="single"/>
        </w:rPr>
        <w:t>MBIBTC Evaluation process occurs here.</w:t>
      </w:r>
    </w:p>
    <w:p w14:paraId="4FD6536C" w14:textId="77777777" w:rsidR="00BF05B2" w:rsidRDefault="00BF05B2">
      <w:pPr>
        <w:spacing w:after="160" w:line="259" w:lineRule="auto"/>
        <w:rPr>
          <w:rFonts w:cs="Arial"/>
          <w:b/>
          <w:sz w:val="20"/>
          <w:szCs w:val="20"/>
        </w:rPr>
      </w:pPr>
      <w:r>
        <w:rPr>
          <w:rFonts w:cs="Arial"/>
          <w:b/>
          <w:sz w:val="20"/>
          <w:szCs w:val="20"/>
        </w:rPr>
        <w:br w:type="page"/>
      </w:r>
    </w:p>
    <w:p w14:paraId="6C4B27FB" w14:textId="77777777" w:rsidR="00226D4C" w:rsidRDefault="00226D4C" w:rsidP="00226D4C">
      <w:pPr>
        <w:rPr>
          <w:rFonts w:cs="Arial"/>
          <w:b/>
          <w:sz w:val="20"/>
          <w:szCs w:val="20"/>
        </w:rPr>
      </w:pPr>
    </w:p>
    <w:p w14:paraId="1A49A88B" w14:textId="77777777" w:rsidR="00226D4C" w:rsidRPr="007E30F0" w:rsidRDefault="00226D4C" w:rsidP="00226D4C">
      <w:pPr>
        <w:rPr>
          <w:rFonts w:cs="Arial"/>
          <w:b/>
          <w:sz w:val="20"/>
          <w:szCs w:val="20"/>
        </w:rPr>
      </w:pPr>
    </w:p>
    <w:p w14:paraId="16D3A6C1" w14:textId="199FF711" w:rsidR="00226D4C" w:rsidRDefault="00C74691" w:rsidP="00226D4C">
      <w:pPr>
        <w:rPr>
          <w:rFonts w:cs="Arial"/>
          <w:b/>
          <w:sz w:val="20"/>
          <w:szCs w:val="20"/>
        </w:rPr>
      </w:pPr>
      <w:r>
        <w:rPr>
          <w:rFonts w:cs="Arial"/>
          <w:b/>
          <w:sz w:val="20"/>
          <w:szCs w:val="20"/>
        </w:rPr>
        <w:t>F</w:t>
      </w:r>
      <w:r w:rsidR="00226D4C">
        <w:rPr>
          <w:rFonts w:cs="Arial"/>
          <w:b/>
          <w:sz w:val="20"/>
          <w:szCs w:val="20"/>
        </w:rPr>
        <w:t>.</w:t>
      </w:r>
      <w:r w:rsidR="00226D4C">
        <w:rPr>
          <w:rFonts w:cs="Arial"/>
          <w:b/>
          <w:sz w:val="20"/>
          <w:szCs w:val="20"/>
        </w:rPr>
        <w:tab/>
      </w:r>
      <w:r w:rsidR="00D220F0">
        <w:rPr>
          <w:rFonts w:cs="Arial"/>
          <w:b/>
          <w:sz w:val="20"/>
          <w:szCs w:val="20"/>
        </w:rPr>
        <w:t xml:space="preserve">Final </w:t>
      </w:r>
      <w:r w:rsidR="00226D4C" w:rsidRPr="007E30F0">
        <w:rPr>
          <w:rFonts w:cs="Arial"/>
          <w:b/>
          <w:sz w:val="20"/>
          <w:szCs w:val="20"/>
        </w:rPr>
        <w:t>Evaluation</w:t>
      </w:r>
      <w:r w:rsidR="00226D4C">
        <w:rPr>
          <w:rFonts w:cs="Arial"/>
          <w:b/>
          <w:sz w:val="20"/>
          <w:szCs w:val="20"/>
        </w:rPr>
        <w:t xml:space="preserve"> Decision</w:t>
      </w:r>
      <w:r w:rsidR="00226D4C" w:rsidRPr="007E30F0">
        <w:rPr>
          <w:rFonts w:cs="Arial"/>
          <w:b/>
          <w:sz w:val="20"/>
          <w:szCs w:val="20"/>
        </w:rPr>
        <w:t xml:space="preserve"> – by NWPGP</w:t>
      </w:r>
      <w:r w:rsidR="00226D4C">
        <w:rPr>
          <w:rFonts w:cs="Arial"/>
          <w:b/>
          <w:sz w:val="20"/>
          <w:szCs w:val="20"/>
        </w:rPr>
        <w:t xml:space="preserve"> </w:t>
      </w:r>
      <w:r w:rsidR="00226D4C" w:rsidRPr="007C65AF">
        <w:rPr>
          <w:rFonts w:cs="Arial"/>
          <w:b/>
          <w:i/>
          <w:sz w:val="20"/>
          <w:szCs w:val="20"/>
        </w:rPr>
        <w:t>(NWPGP SWG use only)</w:t>
      </w:r>
    </w:p>
    <w:p w14:paraId="50B0EDD0" w14:textId="77777777" w:rsidR="00226D4C" w:rsidRDefault="00226D4C" w:rsidP="00226D4C">
      <w:pPr>
        <w:rPr>
          <w:rFonts w:cs="Arial"/>
          <w:b/>
          <w:sz w:val="20"/>
          <w:szCs w:val="20"/>
        </w:rPr>
      </w:pPr>
    </w:p>
    <w:tbl>
      <w:tblPr>
        <w:tblStyle w:val="TableGrid"/>
        <w:tblW w:w="0" w:type="auto"/>
        <w:tblLook w:val="04A0" w:firstRow="1" w:lastRow="0" w:firstColumn="1" w:lastColumn="0" w:noHBand="0" w:noVBand="1"/>
      </w:tblPr>
      <w:tblGrid>
        <w:gridCol w:w="5240"/>
        <w:gridCol w:w="3482"/>
      </w:tblGrid>
      <w:tr w:rsidR="00226D4C" w14:paraId="51A3D11B" w14:textId="77777777" w:rsidTr="007D4425">
        <w:trPr>
          <w:trHeight w:val="426"/>
        </w:trPr>
        <w:tc>
          <w:tcPr>
            <w:tcW w:w="8722" w:type="dxa"/>
            <w:gridSpan w:val="2"/>
            <w:shd w:val="clear" w:color="auto" w:fill="B4C6E7" w:themeFill="accent5" w:themeFillTint="66"/>
            <w:vAlign w:val="center"/>
          </w:tcPr>
          <w:p w14:paraId="2EA02B24" w14:textId="77777777" w:rsidR="00226D4C" w:rsidRPr="005C63A0" w:rsidRDefault="00226D4C" w:rsidP="007D4425">
            <w:pPr>
              <w:rPr>
                <w:rFonts w:cs="Arial"/>
                <w:b/>
                <w:sz w:val="20"/>
                <w:szCs w:val="20"/>
              </w:rPr>
            </w:pPr>
            <w:r w:rsidRPr="005C63A0">
              <w:rPr>
                <w:rFonts w:cs="Arial"/>
                <w:b/>
                <w:sz w:val="20"/>
                <w:szCs w:val="20"/>
              </w:rPr>
              <w:t>Decision Status and Communication</w:t>
            </w:r>
          </w:p>
        </w:tc>
      </w:tr>
      <w:tr w:rsidR="00226D4C" w14:paraId="2C779685" w14:textId="77777777" w:rsidTr="007D4425">
        <w:trPr>
          <w:trHeight w:val="426"/>
        </w:trPr>
        <w:tc>
          <w:tcPr>
            <w:tcW w:w="5240" w:type="dxa"/>
            <w:vAlign w:val="center"/>
          </w:tcPr>
          <w:p w14:paraId="1499C829" w14:textId="77777777" w:rsidR="00226D4C" w:rsidRPr="005C63A0" w:rsidRDefault="00226D4C" w:rsidP="007D4425">
            <w:pPr>
              <w:rPr>
                <w:rFonts w:cs="Arial"/>
                <w:sz w:val="20"/>
                <w:szCs w:val="20"/>
              </w:rPr>
            </w:pPr>
            <w:r w:rsidRPr="005C63A0">
              <w:rPr>
                <w:rFonts w:cs="Arial"/>
                <w:sz w:val="20"/>
                <w:szCs w:val="20"/>
              </w:rPr>
              <w:t>Evaluation Complete</w:t>
            </w:r>
          </w:p>
        </w:tc>
        <w:tc>
          <w:tcPr>
            <w:tcW w:w="3482" w:type="dxa"/>
            <w:vAlign w:val="center"/>
          </w:tcPr>
          <w:p w14:paraId="6AA08E14" w14:textId="77777777" w:rsidR="00226D4C" w:rsidRPr="005C63A0" w:rsidRDefault="00226D4C" w:rsidP="007D4425">
            <w:pPr>
              <w:rPr>
                <w:rFonts w:cs="Arial"/>
                <w:sz w:val="20"/>
                <w:szCs w:val="20"/>
              </w:rPr>
            </w:pPr>
            <w:r>
              <w:rPr>
                <w:rFonts w:cs="Arial"/>
                <w:sz w:val="20"/>
                <w:szCs w:val="20"/>
              </w:rPr>
              <w:t xml:space="preserve"> Yes or No</w:t>
            </w:r>
          </w:p>
        </w:tc>
      </w:tr>
      <w:tr w:rsidR="00226D4C" w14:paraId="215D49CA" w14:textId="77777777" w:rsidTr="007D4425">
        <w:trPr>
          <w:trHeight w:val="426"/>
        </w:trPr>
        <w:tc>
          <w:tcPr>
            <w:tcW w:w="5240" w:type="dxa"/>
            <w:vAlign w:val="center"/>
          </w:tcPr>
          <w:p w14:paraId="02D62C76" w14:textId="77777777" w:rsidR="00226D4C" w:rsidRPr="005C63A0" w:rsidRDefault="00226D4C" w:rsidP="007D4425">
            <w:pPr>
              <w:rPr>
                <w:rFonts w:cs="Arial"/>
                <w:sz w:val="20"/>
                <w:szCs w:val="20"/>
              </w:rPr>
            </w:pPr>
            <w:r>
              <w:rPr>
                <w:rFonts w:cs="Arial"/>
                <w:sz w:val="20"/>
                <w:szCs w:val="20"/>
              </w:rPr>
              <w:t>Decision</w:t>
            </w:r>
          </w:p>
        </w:tc>
        <w:tc>
          <w:tcPr>
            <w:tcW w:w="3482" w:type="dxa"/>
            <w:vAlign w:val="center"/>
          </w:tcPr>
          <w:p w14:paraId="6D744A8F" w14:textId="77777777" w:rsidR="00226D4C" w:rsidRDefault="00226D4C" w:rsidP="007D4425">
            <w:pPr>
              <w:rPr>
                <w:rFonts w:cs="Arial"/>
                <w:sz w:val="20"/>
                <w:szCs w:val="20"/>
              </w:rPr>
            </w:pPr>
            <w:r>
              <w:rPr>
                <w:rFonts w:cs="Arial"/>
                <w:sz w:val="20"/>
                <w:szCs w:val="20"/>
              </w:rPr>
              <w:t xml:space="preserve">     Approved         Not Approved</w:t>
            </w:r>
          </w:p>
        </w:tc>
      </w:tr>
      <w:tr w:rsidR="00226D4C" w14:paraId="5C240973" w14:textId="77777777" w:rsidTr="007D4425">
        <w:trPr>
          <w:trHeight w:val="426"/>
        </w:trPr>
        <w:tc>
          <w:tcPr>
            <w:tcW w:w="5240" w:type="dxa"/>
            <w:vAlign w:val="center"/>
          </w:tcPr>
          <w:p w14:paraId="12E47BEA" w14:textId="77777777" w:rsidR="00226D4C" w:rsidRDefault="00226D4C" w:rsidP="007D4425">
            <w:pPr>
              <w:rPr>
                <w:rFonts w:cs="Arial"/>
                <w:sz w:val="20"/>
                <w:szCs w:val="20"/>
              </w:rPr>
            </w:pPr>
            <w:r>
              <w:rPr>
                <w:rFonts w:cs="Arial"/>
                <w:sz w:val="20"/>
                <w:szCs w:val="20"/>
              </w:rPr>
              <w:t>Reason if not approved</w:t>
            </w:r>
          </w:p>
        </w:tc>
        <w:tc>
          <w:tcPr>
            <w:tcW w:w="3482" w:type="dxa"/>
            <w:vAlign w:val="center"/>
          </w:tcPr>
          <w:p w14:paraId="627275F4" w14:textId="77777777" w:rsidR="00226D4C" w:rsidRDefault="00226D4C" w:rsidP="007D4425">
            <w:pPr>
              <w:rPr>
                <w:rFonts w:cs="Arial"/>
                <w:sz w:val="20"/>
                <w:szCs w:val="20"/>
              </w:rPr>
            </w:pPr>
          </w:p>
        </w:tc>
      </w:tr>
      <w:tr w:rsidR="00226D4C" w14:paraId="34773E2F" w14:textId="77777777" w:rsidTr="007D4425">
        <w:trPr>
          <w:trHeight w:val="426"/>
        </w:trPr>
        <w:tc>
          <w:tcPr>
            <w:tcW w:w="5240" w:type="dxa"/>
            <w:vAlign w:val="center"/>
          </w:tcPr>
          <w:p w14:paraId="6D8B6B9F" w14:textId="77777777" w:rsidR="00226D4C" w:rsidRPr="005C63A0" w:rsidRDefault="00226D4C" w:rsidP="007D4425">
            <w:pPr>
              <w:rPr>
                <w:rFonts w:cs="Arial"/>
                <w:sz w:val="20"/>
                <w:szCs w:val="20"/>
              </w:rPr>
            </w:pPr>
            <w:r>
              <w:rPr>
                <w:rFonts w:cs="Arial"/>
                <w:sz w:val="20"/>
                <w:szCs w:val="20"/>
              </w:rPr>
              <w:t>Date decision sent to MBIBTC</w:t>
            </w:r>
          </w:p>
        </w:tc>
        <w:tc>
          <w:tcPr>
            <w:tcW w:w="3482" w:type="dxa"/>
            <w:vAlign w:val="center"/>
          </w:tcPr>
          <w:p w14:paraId="18ACB3B7" w14:textId="77777777" w:rsidR="00226D4C" w:rsidRPr="005C63A0" w:rsidRDefault="00226D4C" w:rsidP="007D4425">
            <w:pPr>
              <w:rPr>
                <w:rFonts w:cs="Arial"/>
                <w:sz w:val="20"/>
                <w:szCs w:val="20"/>
              </w:rPr>
            </w:pPr>
          </w:p>
        </w:tc>
      </w:tr>
      <w:tr w:rsidR="00226D4C" w14:paraId="0948853F" w14:textId="77777777" w:rsidTr="007D4425">
        <w:trPr>
          <w:trHeight w:val="426"/>
        </w:trPr>
        <w:tc>
          <w:tcPr>
            <w:tcW w:w="5240" w:type="dxa"/>
            <w:vAlign w:val="center"/>
          </w:tcPr>
          <w:p w14:paraId="5D996E95" w14:textId="77777777" w:rsidR="00226D4C" w:rsidRPr="005C63A0" w:rsidRDefault="00226D4C" w:rsidP="007D4425">
            <w:pPr>
              <w:rPr>
                <w:rFonts w:cs="Arial"/>
                <w:sz w:val="20"/>
                <w:szCs w:val="20"/>
              </w:rPr>
            </w:pPr>
            <w:r>
              <w:rPr>
                <w:rFonts w:cs="Arial"/>
                <w:sz w:val="20"/>
                <w:szCs w:val="20"/>
              </w:rPr>
              <w:t>Date decision sent to Applicant</w:t>
            </w:r>
          </w:p>
        </w:tc>
        <w:tc>
          <w:tcPr>
            <w:tcW w:w="3482" w:type="dxa"/>
            <w:vAlign w:val="center"/>
          </w:tcPr>
          <w:p w14:paraId="62343E57" w14:textId="77777777" w:rsidR="00226D4C" w:rsidRPr="005C63A0" w:rsidRDefault="00226D4C" w:rsidP="007D4425">
            <w:pPr>
              <w:rPr>
                <w:rFonts w:cs="Arial"/>
                <w:sz w:val="20"/>
                <w:szCs w:val="20"/>
              </w:rPr>
            </w:pPr>
          </w:p>
        </w:tc>
      </w:tr>
    </w:tbl>
    <w:p w14:paraId="3E2C7C1B" w14:textId="77777777" w:rsidR="00226D4C" w:rsidRPr="007E30F0" w:rsidRDefault="00226D4C" w:rsidP="00226D4C">
      <w:pPr>
        <w:rPr>
          <w:rFonts w:cs="Arial"/>
          <w:b/>
          <w:sz w:val="20"/>
          <w:szCs w:val="20"/>
        </w:rPr>
      </w:pPr>
    </w:p>
    <w:p w14:paraId="4BA1F6D1" w14:textId="77777777" w:rsidR="00BF05B2" w:rsidRDefault="00BF05B2">
      <w:pPr>
        <w:rPr>
          <w:rFonts w:cs="Arial"/>
          <w:b/>
          <w:sz w:val="20"/>
          <w:szCs w:val="20"/>
        </w:rPr>
      </w:pPr>
    </w:p>
    <w:p w14:paraId="1F86960E" w14:textId="77777777" w:rsidR="00226D4C" w:rsidRPr="007E30F0" w:rsidRDefault="00226D4C">
      <w:pPr>
        <w:rPr>
          <w:rFonts w:cs="Arial"/>
          <w:b/>
          <w:sz w:val="20"/>
          <w:szCs w:val="20"/>
        </w:rPr>
      </w:pPr>
      <w:r>
        <w:rPr>
          <w:rFonts w:cs="Arial"/>
          <w:b/>
          <w:sz w:val="20"/>
          <w:szCs w:val="20"/>
        </w:rPr>
        <w:t>Additional Comments:</w:t>
      </w:r>
    </w:p>
    <w:sectPr w:rsidR="00226D4C" w:rsidRPr="007E30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3F72" w14:textId="77777777" w:rsidR="001636FE" w:rsidRDefault="001636FE" w:rsidP="005C1F78">
      <w:r>
        <w:separator/>
      </w:r>
    </w:p>
  </w:endnote>
  <w:endnote w:type="continuationSeparator" w:id="0">
    <w:p w14:paraId="46DBBE54" w14:textId="77777777" w:rsidR="001636FE" w:rsidRDefault="001636FE" w:rsidP="005C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962688"/>
      <w:docPartObj>
        <w:docPartGallery w:val="Page Numbers (Bottom of Page)"/>
        <w:docPartUnique/>
      </w:docPartObj>
    </w:sdtPr>
    <w:sdtEndPr/>
    <w:sdtContent>
      <w:sdt>
        <w:sdtPr>
          <w:id w:val="-1769616900"/>
          <w:docPartObj>
            <w:docPartGallery w:val="Page Numbers (Top of Page)"/>
            <w:docPartUnique/>
          </w:docPartObj>
        </w:sdtPr>
        <w:sdtEndPr/>
        <w:sdtContent>
          <w:p w14:paraId="01C337B8" w14:textId="77777777" w:rsidR="007601D3" w:rsidRDefault="00805BC9" w:rsidP="00805BC9">
            <w:pPr>
              <w:pStyle w:val="Footer"/>
            </w:pPr>
            <w:r w:rsidRPr="00805BC9">
              <w:rPr>
                <w:sz w:val="20"/>
                <w:szCs w:val="20"/>
              </w:rPr>
              <w:t>Chemical Registrant Name – Chemical Name</w:t>
            </w:r>
            <w:r>
              <w:t xml:space="preserve"> </w:t>
            </w:r>
            <w:r>
              <w:rPr>
                <w:sz w:val="18"/>
                <w:szCs w:val="18"/>
              </w:rPr>
              <w:tab/>
            </w:r>
            <w:r>
              <w:rPr>
                <w:sz w:val="18"/>
                <w:szCs w:val="18"/>
              </w:rPr>
              <w:tab/>
            </w:r>
            <w:r w:rsidR="007601D3" w:rsidRPr="007601D3">
              <w:rPr>
                <w:sz w:val="18"/>
                <w:szCs w:val="18"/>
              </w:rPr>
              <w:t xml:space="preserve">Page </w:t>
            </w:r>
            <w:r w:rsidR="007601D3" w:rsidRPr="007601D3">
              <w:rPr>
                <w:bCs/>
                <w:sz w:val="18"/>
                <w:szCs w:val="18"/>
              </w:rPr>
              <w:fldChar w:fldCharType="begin"/>
            </w:r>
            <w:r w:rsidR="007601D3" w:rsidRPr="007601D3">
              <w:rPr>
                <w:bCs/>
                <w:sz w:val="18"/>
                <w:szCs w:val="18"/>
              </w:rPr>
              <w:instrText xml:space="preserve"> PAGE </w:instrText>
            </w:r>
            <w:r w:rsidR="007601D3" w:rsidRPr="007601D3">
              <w:rPr>
                <w:bCs/>
                <w:sz w:val="18"/>
                <w:szCs w:val="18"/>
              </w:rPr>
              <w:fldChar w:fldCharType="separate"/>
            </w:r>
            <w:r w:rsidR="0091671E">
              <w:rPr>
                <w:bCs/>
                <w:noProof/>
                <w:sz w:val="18"/>
                <w:szCs w:val="18"/>
              </w:rPr>
              <w:t>1</w:t>
            </w:r>
            <w:r w:rsidR="007601D3" w:rsidRPr="007601D3">
              <w:rPr>
                <w:bCs/>
                <w:sz w:val="18"/>
                <w:szCs w:val="18"/>
              </w:rPr>
              <w:fldChar w:fldCharType="end"/>
            </w:r>
            <w:r w:rsidR="007601D3" w:rsidRPr="007601D3">
              <w:rPr>
                <w:sz w:val="18"/>
                <w:szCs w:val="18"/>
              </w:rPr>
              <w:t xml:space="preserve"> of </w:t>
            </w:r>
            <w:r w:rsidR="007601D3" w:rsidRPr="007601D3">
              <w:rPr>
                <w:bCs/>
                <w:sz w:val="18"/>
                <w:szCs w:val="18"/>
              </w:rPr>
              <w:fldChar w:fldCharType="begin"/>
            </w:r>
            <w:r w:rsidR="007601D3" w:rsidRPr="007601D3">
              <w:rPr>
                <w:bCs/>
                <w:sz w:val="18"/>
                <w:szCs w:val="18"/>
              </w:rPr>
              <w:instrText xml:space="preserve"> NUMPAGES  </w:instrText>
            </w:r>
            <w:r w:rsidR="007601D3" w:rsidRPr="007601D3">
              <w:rPr>
                <w:bCs/>
                <w:sz w:val="18"/>
                <w:szCs w:val="18"/>
              </w:rPr>
              <w:fldChar w:fldCharType="separate"/>
            </w:r>
            <w:r w:rsidR="0091671E">
              <w:rPr>
                <w:bCs/>
                <w:noProof/>
                <w:sz w:val="18"/>
                <w:szCs w:val="18"/>
              </w:rPr>
              <w:t>5</w:t>
            </w:r>
            <w:r w:rsidR="007601D3" w:rsidRPr="007601D3">
              <w:rPr>
                <w:bCs/>
                <w:sz w:val="18"/>
                <w:szCs w:val="18"/>
              </w:rPr>
              <w:fldChar w:fldCharType="end"/>
            </w:r>
          </w:p>
        </w:sdtContent>
      </w:sdt>
    </w:sdtContent>
  </w:sdt>
  <w:p w14:paraId="393D370E" w14:textId="77777777" w:rsidR="007601D3" w:rsidRDefault="00760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B75B5" w14:textId="77777777" w:rsidR="001636FE" w:rsidRDefault="001636FE" w:rsidP="005C1F78">
      <w:r>
        <w:separator/>
      </w:r>
    </w:p>
  </w:footnote>
  <w:footnote w:type="continuationSeparator" w:id="0">
    <w:p w14:paraId="24AD1896" w14:textId="77777777" w:rsidR="001636FE" w:rsidRDefault="001636FE" w:rsidP="005C1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F758" w14:textId="73953B14" w:rsidR="005C1F78" w:rsidRPr="005C1F78" w:rsidRDefault="007601D3" w:rsidP="005C1F78">
    <w:pPr>
      <w:pStyle w:val="Header"/>
      <w:jc w:val="right"/>
      <w:rPr>
        <w:rFonts w:cs="Arial"/>
        <w:sz w:val="18"/>
        <w:szCs w:val="18"/>
      </w:rPr>
    </w:pPr>
    <w:r>
      <w:rPr>
        <w:rFonts w:cs="Arial"/>
        <w:sz w:val="18"/>
        <w:szCs w:val="18"/>
      </w:rPr>
      <w:t xml:space="preserve">Rev </w:t>
    </w:r>
    <w:r w:rsidR="003D3624">
      <w:rPr>
        <w:rFonts w:cs="Arial"/>
        <w:sz w:val="18"/>
        <w:szCs w:val="18"/>
      </w:rPr>
      <w:t>2</w:t>
    </w:r>
    <w:r>
      <w:rPr>
        <w:rFonts w:cs="Arial"/>
        <w:sz w:val="18"/>
        <w:szCs w:val="18"/>
      </w:rPr>
      <w:t xml:space="preserve"> - </w:t>
    </w:r>
    <w:r w:rsidR="005C1F78" w:rsidRPr="005C1F78">
      <w:rPr>
        <w:rFonts w:cs="Arial"/>
        <w:sz w:val="18"/>
        <w:szCs w:val="18"/>
      </w:rPr>
      <w:t xml:space="preserve">As at </w:t>
    </w:r>
    <w:r w:rsidR="0091671E">
      <w:rPr>
        <w:rFonts w:cs="Arial"/>
        <w:sz w:val="18"/>
        <w:szCs w:val="18"/>
      </w:rPr>
      <w:t>21</w:t>
    </w:r>
    <w:r w:rsidR="003D3624">
      <w:rPr>
        <w:rFonts w:cs="Arial"/>
        <w:sz w:val="18"/>
        <w:szCs w:val="18"/>
      </w:rPr>
      <w:t xml:space="preserve"> April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70FD"/>
    <w:multiLevelType w:val="hybridMultilevel"/>
    <w:tmpl w:val="D854CAF8"/>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3AF21868"/>
    <w:multiLevelType w:val="hybridMultilevel"/>
    <w:tmpl w:val="FD1C9E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6B684857"/>
    <w:multiLevelType w:val="hybridMultilevel"/>
    <w:tmpl w:val="30F4736C"/>
    <w:lvl w:ilvl="0" w:tplc="8D1C0B28">
      <w:start w:val="1"/>
      <w:numFmt w:val="decimal"/>
      <w:pStyle w:val="Heading1"/>
      <w:lvlText w:val="%1."/>
      <w:lvlJc w:val="left"/>
      <w:pPr>
        <w:ind w:left="720" w:hanging="360"/>
      </w:pPr>
      <w:rPr>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CC"/>
    <w:rsid w:val="00000C77"/>
    <w:rsid w:val="00053BA7"/>
    <w:rsid w:val="00086BB4"/>
    <w:rsid w:val="000B5C7F"/>
    <w:rsid w:val="001338AC"/>
    <w:rsid w:val="00155EC6"/>
    <w:rsid w:val="001636FE"/>
    <w:rsid w:val="001D4E38"/>
    <w:rsid w:val="00226D4C"/>
    <w:rsid w:val="00252E51"/>
    <w:rsid w:val="00272FC2"/>
    <w:rsid w:val="00295F84"/>
    <w:rsid w:val="00324492"/>
    <w:rsid w:val="003D3624"/>
    <w:rsid w:val="004E4CCC"/>
    <w:rsid w:val="004F1A83"/>
    <w:rsid w:val="00520A11"/>
    <w:rsid w:val="005479D1"/>
    <w:rsid w:val="005C1F78"/>
    <w:rsid w:val="005C63A0"/>
    <w:rsid w:val="005E7DA6"/>
    <w:rsid w:val="007601D3"/>
    <w:rsid w:val="007B0543"/>
    <w:rsid w:val="007C1666"/>
    <w:rsid w:val="007C65AF"/>
    <w:rsid w:val="007D1605"/>
    <w:rsid w:val="007E30F0"/>
    <w:rsid w:val="007F5CBA"/>
    <w:rsid w:val="00805BC9"/>
    <w:rsid w:val="00876C04"/>
    <w:rsid w:val="0091671E"/>
    <w:rsid w:val="00922169"/>
    <w:rsid w:val="009F093E"/>
    <w:rsid w:val="00B85739"/>
    <w:rsid w:val="00BC3CC3"/>
    <w:rsid w:val="00BF05B2"/>
    <w:rsid w:val="00C145CC"/>
    <w:rsid w:val="00C74691"/>
    <w:rsid w:val="00C91CFB"/>
    <w:rsid w:val="00CC42D8"/>
    <w:rsid w:val="00CE23AA"/>
    <w:rsid w:val="00D220F0"/>
    <w:rsid w:val="00D80688"/>
    <w:rsid w:val="00DE17CC"/>
    <w:rsid w:val="00E369DC"/>
    <w:rsid w:val="00E4685D"/>
    <w:rsid w:val="00E50687"/>
    <w:rsid w:val="00EE25EB"/>
    <w:rsid w:val="00FC1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B65"/>
  <w15:chartTrackingRefBased/>
  <w15:docId w15:val="{155A83E1-B337-474B-B6A1-560CFB42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5CC"/>
    <w:pPr>
      <w:spacing w:after="0" w:line="240" w:lineRule="auto"/>
    </w:pPr>
    <w:rPr>
      <w:rFonts w:ascii="Arial" w:eastAsia="Times New Roman" w:hAnsi="Arial" w:cs="Times New Roman"/>
      <w:sz w:val="24"/>
      <w:szCs w:val="24"/>
      <w:lang w:eastAsia="en-AU"/>
    </w:rPr>
  </w:style>
  <w:style w:type="paragraph" w:styleId="Heading1">
    <w:name w:val="heading 1"/>
    <w:basedOn w:val="Normal"/>
    <w:next w:val="Normal"/>
    <w:link w:val="Heading1Char"/>
    <w:qFormat/>
    <w:rsid w:val="00C145CC"/>
    <w:pPr>
      <w:keepNext/>
      <w:numPr>
        <w:numId w:val="1"/>
      </w:numPr>
      <w:spacing w:before="240" w:after="120"/>
      <w:ind w:left="714" w:hanging="357"/>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5CC"/>
    <w:rPr>
      <w:rFonts w:ascii="Arial" w:eastAsia="Times New Roman" w:hAnsi="Arial" w:cs="Arial"/>
      <w:b/>
      <w:bCs/>
      <w:kern w:val="32"/>
      <w:sz w:val="32"/>
      <w:szCs w:val="32"/>
    </w:rPr>
  </w:style>
  <w:style w:type="table" w:styleId="TableGrid">
    <w:name w:val="Table Grid"/>
    <w:basedOn w:val="TableNormal"/>
    <w:uiPriority w:val="39"/>
    <w:rsid w:val="00C1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AF"/>
    <w:rPr>
      <w:color w:val="0563C1" w:themeColor="hyperlink"/>
      <w:u w:val="single"/>
    </w:rPr>
  </w:style>
  <w:style w:type="paragraph" w:styleId="Header">
    <w:name w:val="header"/>
    <w:basedOn w:val="Normal"/>
    <w:link w:val="HeaderChar"/>
    <w:uiPriority w:val="99"/>
    <w:unhideWhenUsed/>
    <w:rsid w:val="005C1F78"/>
    <w:pPr>
      <w:tabs>
        <w:tab w:val="center" w:pos="4513"/>
        <w:tab w:val="right" w:pos="9026"/>
      </w:tabs>
    </w:pPr>
  </w:style>
  <w:style w:type="character" w:customStyle="1" w:styleId="HeaderChar">
    <w:name w:val="Header Char"/>
    <w:basedOn w:val="DefaultParagraphFont"/>
    <w:link w:val="Header"/>
    <w:uiPriority w:val="99"/>
    <w:rsid w:val="005C1F78"/>
    <w:rPr>
      <w:rFonts w:ascii="Arial" w:eastAsia="Times New Roman" w:hAnsi="Arial" w:cs="Times New Roman"/>
      <w:sz w:val="24"/>
      <w:szCs w:val="24"/>
      <w:lang w:eastAsia="en-AU"/>
    </w:rPr>
  </w:style>
  <w:style w:type="paragraph" w:styleId="Footer">
    <w:name w:val="footer"/>
    <w:basedOn w:val="Normal"/>
    <w:link w:val="FooterChar"/>
    <w:uiPriority w:val="99"/>
    <w:unhideWhenUsed/>
    <w:rsid w:val="005C1F78"/>
    <w:pPr>
      <w:tabs>
        <w:tab w:val="center" w:pos="4513"/>
        <w:tab w:val="right" w:pos="9026"/>
      </w:tabs>
    </w:pPr>
  </w:style>
  <w:style w:type="character" w:customStyle="1" w:styleId="FooterChar">
    <w:name w:val="Footer Char"/>
    <w:basedOn w:val="DefaultParagraphFont"/>
    <w:link w:val="Footer"/>
    <w:uiPriority w:val="99"/>
    <w:rsid w:val="005C1F78"/>
    <w:rPr>
      <w:rFonts w:ascii="Arial" w:eastAsia="Times New Roman" w:hAnsi="Arial" w:cs="Times New Roman"/>
      <w:sz w:val="24"/>
      <w:szCs w:val="24"/>
      <w:lang w:eastAsia="en-AU"/>
    </w:rPr>
  </w:style>
  <w:style w:type="paragraph" w:styleId="ListParagraph">
    <w:name w:val="List Paragraph"/>
    <w:basedOn w:val="Normal"/>
    <w:uiPriority w:val="34"/>
    <w:qFormat/>
    <w:rsid w:val="00BF05B2"/>
    <w:pPr>
      <w:ind w:left="720"/>
      <w:contextualSpacing/>
    </w:pPr>
  </w:style>
  <w:style w:type="character" w:styleId="FollowedHyperlink">
    <w:name w:val="FollowedHyperlink"/>
    <w:basedOn w:val="DefaultParagraphFont"/>
    <w:uiPriority w:val="99"/>
    <w:semiHidden/>
    <w:unhideWhenUsed/>
    <w:rsid w:val="00252E51"/>
    <w:rPr>
      <w:color w:val="954F72" w:themeColor="followedHyperlink"/>
      <w:u w:val="single"/>
    </w:rPr>
  </w:style>
  <w:style w:type="paragraph" w:styleId="BalloonText">
    <w:name w:val="Balloon Text"/>
    <w:basedOn w:val="Normal"/>
    <w:link w:val="BalloonTextChar"/>
    <w:uiPriority w:val="99"/>
    <w:semiHidden/>
    <w:unhideWhenUsed/>
    <w:rsid w:val="00086BB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86BB4"/>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intrade.org.au/nwpg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graintrade.org.au" TargetMode="External"/><Relationship Id="rId4" Type="http://schemas.openxmlformats.org/officeDocument/2006/relationships/settings" Target="settings.xml"/><Relationship Id="rId9" Type="http://schemas.openxmlformats.org/officeDocument/2006/relationships/hyperlink" Target="https://www.barleyaustralia.com.au/industry/chemical-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AE24-8CFF-4573-B5A9-E474463C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McMullen</dc:creator>
  <cp:keywords/>
  <dc:description/>
  <cp:lastModifiedBy>Gerard McMullen</cp:lastModifiedBy>
  <cp:revision>3</cp:revision>
  <cp:lastPrinted>2020-04-19T22:23:00Z</cp:lastPrinted>
  <dcterms:created xsi:type="dcterms:W3CDTF">2020-04-21T07:49:00Z</dcterms:created>
  <dcterms:modified xsi:type="dcterms:W3CDTF">2020-04-21T07:50:00Z</dcterms:modified>
</cp:coreProperties>
</file>